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84305" w14:textId="77777777" w:rsidR="00BA6415" w:rsidRDefault="002F18AE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36736" behindDoc="1" locked="0" layoutInCell="0" allowOverlap="1" wp14:anchorId="1BE2CCEC" wp14:editId="0C106E82">
            <wp:simplePos x="0" y="0"/>
            <wp:positionH relativeFrom="page">
              <wp:posOffset>-215900</wp:posOffset>
            </wp:positionH>
            <wp:positionV relativeFrom="page">
              <wp:posOffset>-196850</wp:posOffset>
            </wp:positionV>
            <wp:extent cx="11932285" cy="6858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2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FF6F4" w14:textId="77777777" w:rsidR="00BA6415" w:rsidRDefault="00BA6415">
      <w:pPr>
        <w:spacing w:line="200" w:lineRule="exact"/>
        <w:rPr>
          <w:sz w:val="24"/>
          <w:szCs w:val="24"/>
        </w:rPr>
      </w:pPr>
    </w:p>
    <w:p w14:paraId="1A61A3D8" w14:textId="77777777" w:rsidR="00BA6415" w:rsidRDefault="00BA6415">
      <w:pPr>
        <w:spacing w:line="200" w:lineRule="exact"/>
        <w:rPr>
          <w:sz w:val="24"/>
          <w:szCs w:val="24"/>
        </w:rPr>
      </w:pPr>
    </w:p>
    <w:p w14:paraId="2ED74799" w14:textId="77777777" w:rsidR="00BA6415" w:rsidRDefault="00BA6415">
      <w:pPr>
        <w:spacing w:line="200" w:lineRule="exact"/>
        <w:rPr>
          <w:sz w:val="24"/>
          <w:szCs w:val="24"/>
        </w:rPr>
      </w:pPr>
    </w:p>
    <w:p w14:paraId="13E27FEB" w14:textId="77777777" w:rsidR="00BA6415" w:rsidRDefault="00BA6415">
      <w:pPr>
        <w:spacing w:line="200" w:lineRule="exact"/>
        <w:rPr>
          <w:sz w:val="24"/>
          <w:szCs w:val="24"/>
        </w:rPr>
      </w:pPr>
    </w:p>
    <w:p w14:paraId="73520AD9" w14:textId="77777777" w:rsidR="00BA6415" w:rsidRDefault="00BA6415">
      <w:pPr>
        <w:spacing w:line="200" w:lineRule="exact"/>
        <w:rPr>
          <w:sz w:val="24"/>
          <w:szCs w:val="24"/>
        </w:rPr>
      </w:pPr>
    </w:p>
    <w:p w14:paraId="2D7714AE" w14:textId="77777777" w:rsidR="00BA6415" w:rsidRDefault="00BA6415">
      <w:pPr>
        <w:spacing w:line="200" w:lineRule="exact"/>
        <w:rPr>
          <w:sz w:val="24"/>
          <w:szCs w:val="24"/>
        </w:rPr>
      </w:pPr>
    </w:p>
    <w:p w14:paraId="4C6115C7" w14:textId="77777777" w:rsidR="00BA6415" w:rsidRDefault="00BA6415">
      <w:pPr>
        <w:spacing w:line="200" w:lineRule="exact"/>
        <w:rPr>
          <w:sz w:val="24"/>
          <w:szCs w:val="24"/>
        </w:rPr>
      </w:pPr>
    </w:p>
    <w:p w14:paraId="438D4078" w14:textId="77777777" w:rsidR="00BA6415" w:rsidRDefault="00BA6415">
      <w:pPr>
        <w:spacing w:line="200" w:lineRule="exact"/>
        <w:rPr>
          <w:sz w:val="24"/>
          <w:szCs w:val="24"/>
        </w:rPr>
      </w:pPr>
    </w:p>
    <w:p w14:paraId="1CEF18E2" w14:textId="77777777" w:rsidR="00BA6415" w:rsidRDefault="00BA6415">
      <w:pPr>
        <w:spacing w:line="200" w:lineRule="exact"/>
        <w:rPr>
          <w:sz w:val="24"/>
          <w:szCs w:val="24"/>
        </w:rPr>
      </w:pPr>
    </w:p>
    <w:p w14:paraId="1B9A4F0D" w14:textId="77777777" w:rsidR="00BA6415" w:rsidRDefault="00BA6415">
      <w:pPr>
        <w:spacing w:line="200" w:lineRule="exact"/>
        <w:rPr>
          <w:sz w:val="24"/>
          <w:szCs w:val="24"/>
        </w:rPr>
      </w:pPr>
    </w:p>
    <w:p w14:paraId="09D75B00" w14:textId="77777777" w:rsidR="00BA6415" w:rsidRDefault="00BA6415">
      <w:pPr>
        <w:spacing w:line="200" w:lineRule="exact"/>
        <w:rPr>
          <w:sz w:val="24"/>
          <w:szCs w:val="24"/>
        </w:rPr>
      </w:pPr>
    </w:p>
    <w:p w14:paraId="25CAC819" w14:textId="77777777" w:rsidR="00BA6415" w:rsidRDefault="00BA6415">
      <w:pPr>
        <w:spacing w:line="200" w:lineRule="exact"/>
        <w:rPr>
          <w:sz w:val="24"/>
          <w:szCs w:val="24"/>
        </w:rPr>
      </w:pPr>
    </w:p>
    <w:p w14:paraId="6F6B2A4A" w14:textId="77777777" w:rsidR="00BA6415" w:rsidRDefault="00BA6415">
      <w:pPr>
        <w:spacing w:line="200" w:lineRule="exact"/>
        <w:rPr>
          <w:sz w:val="24"/>
          <w:szCs w:val="24"/>
        </w:rPr>
      </w:pPr>
    </w:p>
    <w:p w14:paraId="7D425676" w14:textId="77777777" w:rsidR="00BA6415" w:rsidRDefault="00BA6415">
      <w:pPr>
        <w:spacing w:line="200" w:lineRule="exact"/>
        <w:rPr>
          <w:sz w:val="24"/>
          <w:szCs w:val="24"/>
        </w:rPr>
      </w:pPr>
    </w:p>
    <w:p w14:paraId="74FBD730" w14:textId="77777777" w:rsidR="00BA6415" w:rsidRDefault="00BA6415">
      <w:pPr>
        <w:spacing w:line="200" w:lineRule="exact"/>
        <w:rPr>
          <w:sz w:val="24"/>
          <w:szCs w:val="24"/>
        </w:rPr>
      </w:pPr>
    </w:p>
    <w:p w14:paraId="7C7B430C" w14:textId="77777777" w:rsidR="00BA6415" w:rsidRDefault="00BA6415">
      <w:pPr>
        <w:spacing w:line="200" w:lineRule="exact"/>
        <w:rPr>
          <w:sz w:val="24"/>
          <w:szCs w:val="24"/>
        </w:rPr>
      </w:pPr>
    </w:p>
    <w:p w14:paraId="1FC811E2" w14:textId="77777777" w:rsidR="00BA6415" w:rsidRDefault="00BA6415">
      <w:pPr>
        <w:spacing w:line="200" w:lineRule="exact"/>
        <w:rPr>
          <w:sz w:val="24"/>
          <w:szCs w:val="24"/>
        </w:rPr>
      </w:pPr>
    </w:p>
    <w:p w14:paraId="5962BB94" w14:textId="77777777" w:rsidR="00BA6415" w:rsidRDefault="00BA6415">
      <w:pPr>
        <w:spacing w:line="200" w:lineRule="exact"/>
        <w:rPr>
          <w:sz w:val="24"/>
          <w:szCs w:val="24"/>
        </w:rPr>
      </w:pPr>
    </w:p>
    <w:p w14:paraId="3BC30A9C" w14:textId="77777777" w:rsidR="00BA6415" w:rsidRDefault="00BA6415">
      <w:pPr>
        <w:spacing w:line="200" w:lineRule="exact"/>
        <w:rPr>
          <w:sz w:val="24"/>
          <w:szCs w:val="24"/>
        </w:rPr>
      </w:pPr>
    </w:p>
    <w:p w14:paraId="447AE773" w14:textId="77777777" w:rsidR="00BA6415" w:rsidRDefault="00BA6415">
      <w:pPr>
        <w:spacing w:line="205" w:lineRule="exact"/>
        <w:rPr>
          <w:sz w:val="24"/>
          <w:szCs w:val="24"/>
        </w:rPr>
      </w:pPr>
    </w:p>
    <w:p w14:paraId="64B90C23" w14:textId="77777777" w:rsidR="00C66514" w:rsidRDefault="00C66514">
      <w:pPr>
        <w:spacing w:line="228" w:lineRule="auto"/>
        <w:ind w:left="8240" w:hanging="348"/>
        <w:rPr>
          <w:rFonts w:ascii="Calibri Light" w:eastAsia="Calibri Light" w:hAnsi="Calibri Light" w:cs="Calibri Light"/>
          <w:b/>
          <w:bCs/>
          <w:color w:val="203864"/>
          <w:sz w:val="119"/>
          <w:szCs w:val="119"/>
        </w:rPr>
      </w:pPr>
    </w:p>
    <w:p w14:paraId="47A1DACD" w14:textId="77777777" w:rsidR="00C66514" w:rsidRDefault="00C66514">
      <w:pPr>
        <w:spacing w:line="228" w:lineRule="auto"/>
        <w:ind w:left="8240" w:hanging="348"/>
        <w:rPr>
          <w:rFonts w:ascii="Calibri Light" w:eastAsia="Calibri Light" w:hAnsi="Calibri Light" w:cs="Calibri Light"/>
          <w:b/>
          <w:bCs/>
          <w:color w:val="203864"/>
          <w:sz w:val="119"/>
          <w:szCs w:val="119"/>
        </w:rPr>
      </w:pPr>
    </w:p>
    <w:p w14:paraId="5351663A" w14:textId="77777777" w:rsidR="00C66514" w:rsidRDefault="00C66514">
      <w:pPr>
        <w:spacing w:line="228" w:lineRule="auto"/>
        <w:ind w:left="8240" w:hanging="348"/>
        <w:rPr>
          <w:rFonts w:ascii="Calibri Light" w:eastAsia="Calibri Light" w:hAnsi="Calibri Light" w:cs="Calibri Light"/>
          <w:b/>
          <w:bCs/>
          <w:color w:val="203864"/>
          <w:sz w:val="119"/>
          <w:szCs w:val="119"/>
        </w:rPr>
      </w:pPr>
    </w:p>
    <w:p w14:paraId="41121BB0" w14:textId="77777777" w:rsidR="00C66514" w:rsidRDefault="00C66514">
      <w:pPr>
        <w:spacing w:line="228" w:lineRule="auto"/>
        <w:ind w:left="8240" w:hanging="348"/>
        <w:rPr>
          <w:rFonts w:ascii="Calibri Light" w:eastAsia="Calibri Light" w:hAnsi="Calibri Light" w:cs="Calibri Light"/>
          <w:b/>
          <w:bCs/>
          <w:color w:val="203864"/>
          <w:sz w:val="119"/>
          <w:szCs w:val="119"/>
        </w:rPr>
      </w:pPr>
    </w:p>
    <w:p w14:paraId="65AD4476" w14:textId="77777777" w:rsidR="00C66514" w:rsidRDefault="00C66514">
      <w:pPr>
        <w:spacing w:line="228" w:lineRule="auto"/>
        <w:ind w:left="8240" w:hanging="348"/>
        <w:rPr>
          <w:rFonts w:ascii="Calibri Light" w:eastAsia="Calibri Light" w:hAnsi="Calibri Light" w:cs="Calibri Light"/>
          <w:b/>
          <w:bCs/>
          <w:color w:val="203864"/>
          <w:sz w:val="119"/>
          <w:szCs w:val="119"/>
        </w:rPr>
      </w:pPr>
    </w:p>
    <w:p w14:paraId="49DCFEF4" w14:textId="0AE42EB3" w:rsidR="00BA6415" w:rsidRPr="00C66514" w:rsidRDefault="002F18AE" w:rsidP="00C66514">
      <w:pPr>
        <w:pStyle w:val="Heading1"/>
        <w:rPr>
          <w:rFonts w:asciiTheme="minorHAnsi" w:hAnsiTheme="minorHAnsi" w:cstheme="minorHAnsi"/>
          <w:b/>
          <w:bCs/>
          <w:sz w:val="20"/>
          <w:szCs w:val="20"/>
        </w:rPr>
      </w:pPr>
      <w:r w:rsidRPr="00C66514">
        <w:rPr>
          <w:rFonts w:asciiTheme="minorHAnsi" w:eastAsia="Calibri Light" w:hAnsiTheme="minorHAnsi" w:cstheme="minorHAnsi"/>
          <w:b/>
          <w:bCs/>
        </w:rPr>
        <w:t>Ageing Well Public Talk Series 21/22</w:t>
      </w:r>
      <w:r w:rsidR="00C66514" w:rsidRPr="00C66514">
        <w:rPr>
          <w:rFonts w:asciiTheme="minorHAnsi" w:eastAsia="Calibri Light" w:hAnsiTheme="minorHAnsi" w:cstheme="minorHAnsi"/>
          <w:b/>
          <w:bCs/>
        </w:rPr>
        <w:t xml:space="preserve">: </w:t>
      </w:r>
      <w:bookmarkStart w:id="1" w:name="page2"/>
      <w:bookmarkEnd w:id="1"/>
      <w:r w:rsidR="00C66514" w:rsidRPr="00C66514">
        <w:rPr>
          <w:rFonts w:asciiTheme="minorHAnsi" w:eastAsia="Calibri Light" w:hAnsiTheme="minorHAnsi" w:cstheme="minorHAnsi"/>
          <w:b/>
          <w:bCs/>
        </w:rPr>
        <w:t xml:space="preserve"> </w:t>
      </w:r>
      <w:r w:rsidRPr="00C66514">
        <w:rPr>
          <w:rFonts w:asciiTheme="minorHAnsi" w:eastAsia="Calibri Light" w:hAnsiTheme="minorHAnsi" w:cstheme="minorHAnsi"/>
          <w:b/>
          <w:bCs/>
        </w:rPr>
        <w:t>Talk 7. Pharmacotherapy while ageing</w:t>
      </w:r>
      <w:r w:rsidR="007A3559">
        <w:rPr>
          <w:rFonts w:asciiTheme="minorHAnsi" w:eastAsia="Calibri Light" w:hAnsiTheme="minorHAnsi" w:cstheme="minorHAnsi"/>
          <w:b/>
          <w:bCs/>
        </w:rPr>
        <w:t xml:space="preserve">. </w:t>
      </w:r>
      <w:proofErr w:type="spellStart"/>
      <w:r w:rsidRPr="00C66514">
        <w:rPr>
          <w:rFonts w:asciiTheme="minorHAnsi" w:eastAsia="Calibri Light" w:hAnsiTheme="minorHAnsi" w:cstheme="minorHAnsi"/>
          <w:b/>
          <w:bCs/>
          <w:color w:val="767171"/>
        </w:rPr>
        <w:t>Jitka</w:t>
      </w:r>
      <w:proofErr w:type="spellEnd"/>
      <w:r w:rsidRPr="00C66514">
        <w:rPr>
          <w:rFonts w:asciiTheme="minorHAnsi" w:eastAsia="Calibri Light" w:hAnsiTheme="minorHAnsi" w:cstheme="minorHAnsi"/>
          <w:b/>
          <w:bCs/>
          <w:color w:val="767171"/>
        </w:rPr>
        <w:t xml:space="preserve"> </w:t>
      </w:r>
      <w:proofErr w:type="spellStart"/>
      <w:r w:rsidRPr="00C66514">
        <w:rPr>
          <w:rFonts w:asciiTheme="minorHAnsi" w:eastAsia="Calibri Light" w:hAnsiTheme="minorHAnsi" w:cstheme="minorHAnsi"/>
          <w:b/>
          <w:bCs/>
          <w:color w:val="767171"/>
        </w:rPr>
        <w:t>Vseteckova</w:t>
      </w:r>
      <w:proofErr w:type="spellEnd"/>
      <w:r w:rsidRPr="00C66514">
        <w:rPr>
          <w:rFonts w:asciiTheme="minorHAnsi" w:eastAsia="Calibri Light" w:hAnsiTheme="minorHAnsi" w:cstheme="minorHAnsi"/>
          <w:b/>
          <w:bCs/>
          <w:color w:val="767171"/>
        </w:rPr>
        <w:t xml:space="preserve"> &amp; Sonal Mehta</w:t>
      </w:r>
    </w:p>
    <w:p w14:paraId="2CDCA2C2" w14:textId="77777777" w:rsidR="00BA6415" w:rsidRDefault="00BA6415">
      <w:pPr>
        <w:rPr>
          <w:b/>
          <w:bCs/>
        </w:rPr>
      </w:pPr>
    </w:p>
    <w:p w14:paraId="3E2DBF17" w14:textId="6EE045A4" w:rsidR="007A3559" w:rsidRPr="00C66514" w:rsidRDefault="007A3559">
      <w:pPr>
        <w:rPr>
          <w:b/>
          <w:bCs/>
        </w:rPr>
        <w:sectPr w:rsidR="007A3559" w:rsidRPr="00C66514">
          <w:type w:val="continuous"/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14:paraId="7C08B722" w14:textId="77777777" w:rsidR="00BA6415" w:rsidRPr="00C66514" w:rsidRDefault="002F18AE" w:rsidP="00C66514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page3"/>
      <w:bookmarkEnd w:id="2"/>
      <w:r w:rsidRPr="00C66514">
        <w:rPr>
          <w:rFonts w:asciiTheme="minorHAnsi" w:eastAsia="Calibri Light" w:hAnsiTheme="minorHAnsi" w:cstheme="minorHAnsi"/>
          <w:b/>
          <w:bCs/>
          <w:sz w:val="28"/>
          <w:szCs w:val="28"/>
        </w:rPr>
        <w:t>Today’s talk</w:t>
      </w:r>
    </w:p>
    <w:p w14:paraId="75669520" w14:textId="77777777" w:rsidR="00BA6415" w:rsidRDefault="00BA6415">
      <w:pPr>
        <w:spacing w:line="200" w:lineRule="exact"/>
        <w:rPr>
          <w:sz w:val="20"/>
          <w:szCs w:val="20"/>
        </w:rPr>
      </w:pPr>
    </w:p>
    <w:p w14:paraId="7B73DD8A" w14:textId="77777777" w:rsidR="00BA6415" w:rsidRDefault="00BA6415">
      <w:pPr>
        <w:spacing w:line="200" w:lineRule="exact"/>
        <w:rPr>
          <w:sz w:val="20"/>
          <w:szCs w:val="20"/>
        </w:rPr>
      </w:pPr>
    </w:p>
    <w:p w14:paraId="6E21BBED" w14:textId="77777777" w:rsidR="00BA6415" w:rsidRDefault="00BA6415">
      <w:pPr>
        <w:spacing w:line="224" w:lineRule="exact"/>
        <w:rPr>
          <w:sz w:val="20"/>
          <w:szCs w:val="20"/>
        </w:rPr>
      </w:pPr>
    </w:p>
    <w:p w14:paraId="1F3363B8" w14:textId="77777777" w:rsidR="00BA6415" w:rsidRPr="007A3559" w:rsidRDefault="002F18AE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Arial" w:eastAsia="Arial" w:hAnsi="Arial" w:cs="Arial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 xml:space="preserve">The world </w:t>
      </w:r>
      <w:r w:rsidRPr="007A3559">
        <w:rPr>
          <w:rFonts w:ascii="Calibri" w:eastAsia="Calibri" w:hAnsi="Calibri" w:cs="Calibri"/>
          <w:sz w:val="28"/>
          <w:szCs w:val="28"/>
        </w:rPr>
        <w:t>population is rapidly ageing &amp; we are all ageing since the day we are born.</w:t>
      </w:r>
    </w:p>
    <w:p w14:paraId="11853D9F" w14:textId="77777777" w:rsidR="00BA6415" w:rsidRPr="007A3559" w:rsidRDefault="00BA6415">
      <w:pPr>
        <w:spacing w:line="3" w:lineRule="exact"/>
        <w:rPr>
          <w:rFonts w:ascii="Arial" w:eastAsia="Arial" w:hAnsi="Arial" w:cs="Arial"/>
          <w:sz w:val="28"/>
          <w:szCs w:val="28"/>
        </w:rPr>
      </w:pPr>
    </w:p>
    <w:p w14:paraId="3F99C3F2" w14:textId="77777777" w:rsidR="00BA6415" w:rsidRPr="007A3559" w:rsidRDefault="002F18AE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120" w:hanging="356"/>
        <w:rPr>
          <w:rFonts w:ascii="Arial" w:eastAsia="Arial" w:hAnsi="Arial" w:cs="Arial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Physical and psychological/cognitive decline that happens at different speeds for different individuals.</w:t>
      </w:r>
    </w:p>
    <w:p w14:paraId="08FEE3D3" w14:textId="77777777" w:rsidR="00BA6415" w:rsidRPr="007A3559" w:rsidRDefault="00BA6415">
      <w:pPr>
        <w:spacing w:line="5" w:lineRule="exact"/>
        <w:rPr>
          <w:rFonts w:ascii="Arial" w:eastAsia="Arial" w:hAnsi="Arial" w:cs="Arial"/>
          <w:sz w:val="28"/>
          <w:szCs w:val="28"/>
        </w:rPr>
      </w:pPr>
    </w:p>
    <w:p w14:paraId="3576BF04" w14:textId="77777777" w:rsidR="00BA6415" w:rsidRPr="007A3559" w:rsidRDefault="002F18AE">
      <w:pPr>
        <w:numPr>
          <w:ilvl w:val="0"/>
          <w:numId w:val="1"/>
        </w:numPr>
        <w:tabs>
          <w:tab w:val="left" w:pos="720"/>
        </w:tabs>
        <w:ind w:left="720" w:hanging="356"/>
        <w:rPr>
          <w:rFonts w:ascii="Arial" w:eastAsia="Arial" w:hAnsi="Arial" w:cs="Arial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Ageing processes are in general very difficult to predict.</w:t>
      </w:r>
    </w:p>
    <w:p w14:paraId="278ABA1F" w14:textId="77777777" w:rsidR="00BA6415" w:rsidRPr="007A3559" w:rsidRDefault="00BA6415">
      <w:pPr>
        <w:spacing w:line="54" w:lineRule="exact"/>
        <w:rPr>
          <w:rFonts w:ascii="Arial" w:eastAsia="Arial" w:hAnsi="Arial" w:cs="Arial"/>
          <w:sz w:val="28"/>
          <w:szCs w:val="28"/>
        </w:rPr>
      </w:pPr>
    </w:p>
    <w:p w14:paraId="1012FD8C" w14:textId="77777777" w:rsidR="00BA6415" w:rsidRPr="007A3559" w:rsidRDefault="002F18AE">
      <w:pPr>
        <w:numPr>
          <w:ilvl w:val="0"/>
          <w:numId w:val="1"/>
        </w:numPr>
        <w:tabs>
          <w:tab w:val="left" w:pos="720"/>
        </w:tabs>
        <w:spacing w:line="227" w:lineRule="auto"/>
        <w:ind w:left="720" w:right="220" w:hanging="356"/>
        <w:rPr>
          <w:rFonts w:ascii="Arial" w:eastAsia="Arial" w:hAnsi="Arial" w:cs="Arial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 xml:space="preserve">Genetic predispositions we may need to </w:t>
      </w:r>
      <w:proofErr w:type="gramStart"/>
      <w:r w:rsidRPr="007A3559">
        <w:rPr>
          <w:rFonts w:ascii="Calibri" w:eastAsia="Calibri" w:hAnsi="Calibri" w:cs="Calibri"/>
          <w:sz w:val="28"/>
          <w:szCs w:val="28"/>
        </w:rPr>
        <w:t>take into account</w:t>
      </w:r>
      <w:proofErr w:type="gramEnd"/>
      <w:r w:rsidRPr="007A3559">
        <w:rPr>
          <w:rFonts w:ascii="Calibri" w:eastAsia="Calibri" w:hAnsi="Calibri" w:cs="Calibri"/>
          <w:sz w:val="28"/>
          <w:szCs w:val="28"/>
        </w:rPr>
        <w:t xml:space="preserve"> regarding the overall ageing the process is also co-defined by what we actually do about it.</w:t>
      </w:r>
    </w:p>
    <w:p w14:paraId="4395A5DF" w14:textId="77777777" w:rsidR="00BA6415" w:rsidRPr="007A3559" w:rsidRDefault="00BA6415">
      <w:pPr>
        <w:spacing w:line="4" w:lineRule="exact"/>
        <w:rPr>
          <w:rFonts w:ascii="Arial" w:eastAsia="Arial" w:hAnsi="Arial" w:cs="Arial"/>
          <w:sz w:val="28"/>
          <w:szCs w:val="28"/>
        </w:rPr>
      </w:pPr>
    </w:p>
    <w:p w14:paraId="5F0936D3" w14:textId="77777777" w:rsidR="00BA6415" w:rsidRPr="007A3559" w:rsidRDefault="002F18AE">
      <w:pPr>
        <w:numPr>
          <w:ilvl w:val="0"/>
          <w:numId w:val="1"/>
        </w:numPr>
        <w:tabs>
          <w:tab w:val="left" w:pos="721"/>
        </w:tabs>
        <w:spacing w:line="211" w:lineRule="auto"/>
        <w:ind w:left="720" w:hanging="357"/>
        <w:rPr>
          <w:rFonts w:ascii="Arial" w:eastAsia="Arial" w:hAnsi="Arial" w:cs="Arial"/>
          <w:color w:val="203864"/>
          <w:sz w:val="28"/>
          <w:szCs w:val="28"/>
        </w:rPr>
      </w:pPr>
      <w:r w:rsidRPr="007A3559">
        <w:rPr>
          <w:rFonts w:ascii="Calibri" w:eastAsia="Calibri" w:hAnsi="Calibri" w:cs="Calibri"/>
          <w:b/>
          <w:bCs/>
          <w:color w:val="203864"/>
          <w:sz w:val="28"/>
          <w:szCs w:val="28"/>
        </w:rPr>
        <w:t xml:space="preserve">USE IT OR LOSE IT </w:t>
      </w:r>
      <w:r w:rsidRPr="007A3559">
        <w:rPr>
          <w:rFonts w:ascii="Calibri" w:eastAsia="Calibri" w:hAnsi="Calibri" w:cs="Calibri"/>
          <w:color w:val="000000"/>
          <w:sz w:val="28"/>
          <w:szCs w:val="28"/>
        </w:rPr>
        <w:t>- in other words, both cognitive and physical stimulation</w:t>
      </w:r>
      <w:r w:rsidRPr="007A3559">
        <w:rPr>
          <w:rFonts w:ascii="Calibri" w:eastAsia="Calibri" w:hAnsi="Calibri" w:cs="Calibri"/>
          <w:b/>
          <w:bCs/>
          <w:color w:val="203864"/>
          <w:sz w:val="28"/>
          <w:szCs w:val="28"/>
        </w:rPr>
        <w:t xml:space="preserve"> </w:t>
      </w:r>
      <w:r w:rsidRPr="007A3559">
        <w:rPr>
          <w:rFonts w:ascii="Calibri" w:eastAsia="Calibri" w:hAnsi="Calibri" w:cs="Calibri"/>
          <w:color w:val="000000"/>
          <w:sz w:val="28"/>
          <w:szCs w:val="28"/>
        </w:rPr>
        <w:t xml:space="preserve">while ageing, help to preserve cognitive and physical functions we don’t want to lose. </w:t>
      </w:r>
      <w:r w:rsidRPr="007A3559">
        <w:rPr>
          <w:rFonts w:ascii="Calibri" w:eastAsia="Calibri" w:hAnsi="Calibri" w:cs="Calibri"/>
          <w:b/>
          <w:bCs/>
          <w:color w:val="203864"/>
          <w:sz w:val="28"/>
          <w:szCs w:val="28"/>
        </w:rPr>
        <w:t>Especially during COVID-19 times.</w:t>
      </w:r>
    </w:p>
    <w:p w14:paraId="7F891C2F" w14:textId="77777777" w:rsidR="00BA6415" w:rsidRPr="007A3559" w:rsidRDefault="00BA6415">
      <w:pPr>
        <w:spacing w:line="2" w:lineRule="exact"/>
        <w:rPr>
          <w:rFonts w:ascii="Arial" w:eastAsia="Arial" w:hAnsi="Arial" w:cs="Arial"/>
          <w:color w:val="203864"/>
          <w:sz w:val="28"/>
          <w:szCs w:val="28"/>
        </w:rPr>
      </w:pPr>
    </w:p>
    <w:p w14:paraId="4A0B279E" w14:textId="77777777" w:rsidR="00BA6415" w:rsidRPr="007A3559" w:rsidRDefault="002F18AE">
      <w:pPr>
        <w:numPr>
          <w:ilvl w:val="0"/>
          <w:numId w:val="1"/>
        </w:numPr>
        <w:tabs>
          <w:tab w:val="left" w:pos="720"/>
        </w:tabs>
        <w:ind w:left="720" w:hanging="358"/>
        <w:rPr>
          <w:rFonts w:ascii="Arial" w:eastAsia="Arial" w:hAnsi="Arial" w:cs="Arial"/>
          <w:color w:val="203864"/>
          <w:sz w:val="28"/>
          <w:szCs w:val="28"/>
        </w:rPr>
      </w:pPr>
      <w:r w:rsidRPr="007A3559">
        <w:rPr>
          <w:rFonts w:ascii="Calibri" w:eastAsia="Calibri" w:hAnsi="Calibri" w:cs="Calibri"/>
          <w:b/>
          <w:bCs/>
          <w:color w:val="203864"/>
          <w:sz w:val="28"/>
          <w:szCs w:val="28"/>
        </w:rPr>
        <w:t>The Five Pillars of Ageing Well</w:t>
      </w:r>
    </w:p>
    <w:p w14:paraId="28FBABA5" w14:textId="77777777" w:rsidR="00BA6415" w:rsidRDefault="00BA6415">
      <w:pPr>
        <w:sectPr w:rsidR="00BA6415">
          <w:pgSz w:w="19200" w:h="10800" w:orient="landscape"/>
          <w:pgMar w:top="899" w:right="760" w:bottom="0" w:left="140" w:header="0" w:footer="0" w:gutter="0"/>
          <w:cols w:space="720" w:equalWidth="0">
            <w:col w:w="18300"/>
          </w:cols>
        </w:sectPr>
      </w:pPr>
    </w:p>
    <w:p w14:paraId="59F4AB36" w14:textId="5DFF2951" w:rsidR="00BA6415" w:rsidRDefault="00BA6415">
      <w:pPr>
        <w:spacing w:line="200" w:lineRule="exact"/>
        <w:rPr>
          <w:sz w:val="20"/>
          <w:szCs w:val="20"/>
        </w:rPr>
      </w:pPr>
      <w:bookmarkStart w:id="3" w:name="page4"/>
      <w:bookmarkEnd w:id="3"/>
    </w:p>
    <w:p w14:paraId="6537B29F" w14:textId="7777777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All the way through the ‘</w:t>
      </w:r>
      <w:r w:rsidRPr="007A3559">
        <w:rPr>
          <w:rFonts w:ascii="Calibri" w:eastAsia="Calibri" w:hAnsi="Calibri" w:cs="Calibri"/>
          <w:sz w:val="28"/>
          <w:szCs w:val="28"/>
        </w:rPr>
        <w:t>Ageing Well’</w:t>
      </w:r>
      <w:r w:rsidRPr="007A3559">
        <w:rPr>
          <w:rFonts w:ascii="Calibri" w:eastAsia="Calibri" w:hAnsi="Calibri" w:cs="Calibri"/>
          <w:sz w:val="28"/>
          <w:szCs w:val="28"/>
        </w:rPr>
        <w:t xml:space="preserve"> talks we explore how using this knowledge might facilitate self-management, become partners in our care and delay the ageing processes for as much as we can.</w:t>
      </w:r>
    </w:p>
    <w:p w14:paraId="1D1AD264" w14:textId="6DE0F21F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 xml:space="preserve">The </w:t>
      </w:r>
      <w:r w:rsidRPr="007A3559">
        <w:rPr>
          <w:rFonts w:ascii="Calibri" w:eastAsia="Calibri" w:hAnsi="Calibri" w:cs="Calibri"/>
          <w:sz w:val="28"/>
          <w:szCs w:val="28"/>
        </w:rPr>
        <w:t>emphasis</w:t>
      </w:r>
      <w:r w:rsidRPr="007A3559">
        <w:rPr>
          <w:rFonts w:ascii="Calibri" w:eastAsia="Calibri" w:hAnsi="Calibri" w:cs="Calibri"/>
          <w:sz w:val="28"/>
          <w:szCs w:val="28"/>
        </w:rPr>
        <w:t xml:space="preserve"> of the ‘</w:t>
      </w:r>
      <w:r w:rsidRPr="007A3559">
        <w:rPr>
          <w:rFonts w:ascii="Calibri" w:eastAsia="Calibri" w:hAnsi="Calibri" w:cs="Calibri"/>
          <w:sz w:val="28"/>
          <w:szCs w:val="28"/>
        </w:rPr>
        <w:t>Ageing Well’</w:t>
      </w:r>
      <w:r w:rsidRPr="007A3559">
        <w:rPr>
          <w:rFonts w:ascii="Calibri" w:eastAsia="Calibri" w:hAnsi="Calibri" w:cs="Calibri"/>
          <w:sz w:val="28"/>
          <w:szCs w:val="28"/>
        </w:rPr>
        <w:t xml:space="preserve"> series is on </w:t>
      </w:r>
      <w:r w:rsidRPr="007A3559">
        <w:rPr>
          <w:rFonts w:ascii="Calibri" w:eastAsia="Calibri" w:hAnsi="Calibri" w:cs="Calibri"/>
          <w:sz w:val="28"/>
          <w:szCs w:val="28"/>
        </w:rPr>
        <w:t>optimizing cognitive and physical</w:t>
      </w:r>
      <w:r w:rsidRPr="007A3559">
        <w:rPr>
          <w:rFonts w:ascii="Calibri" w:eastAsia="Calibri" w:hAnsi="Calibri" w:cs="Calibri"/>
          <w:sz w:val="28"/>
          <w:szCs w:val="28"/>
        </w:rPr>
        <w:t xml:space="preserve"> </w:t>
      </w:r>
      <w:r w:rsidRPr="007A3559">
        <w:rPr>
          <w:rFonts w:ascii="Calibri" w:eastAsia="Calibri" w:hAnsi="Calibri" w:cs="Calibri"/>
          <w:sz w:val="28"/>
          <w:szCs w:val="28"/>
        </w:rPr>
        <w:t xml:space="preserve">well-being, </w:t>
      </w:r>
      <w:r w:rsidRPr="007A3559">
        <w:rPr>
          <w:rFonts w:ascii="Calibri" w:eastAsia="Calibri" w:hAnsi="Calibri" w:cs="Calibri"/>
          <w:sz w:val="28"/>
          <w:szCs w:val="28"/>
        </w:rPr>
        <w:t>physiological ageing,</w:t>
      </w:r>
      <w:r w:rsidRPr="007A3559">
        <w:rPr>
          <w:rFonts w:ascii="Calibri" w:eastAsia="Calibri" w:hAnsi="Calibri" w:cs="Calibri"/>
          <w:sz w:val="28"/>
          <w:szCs w:val="28"/>
        </w:rPr>
        <w:t xml:space="preserve"> and self-management. To a lesser extent, on</w:t>
      </w:r>
      <w:r w:rsidRPr="007A3559">
        <w:rPr>
          <w:rFonts w:ascii="Calibri" w:eastAsia="Calibri" w:hAnsi="Calibri" w:cs="Calibri"/>
          <w:sz w:val="28"/>
          <w:szCs w:val="28"/>
        </w:rPr>
        <w:t xml:space="preserve"> </w:t>
      </w:r>
      <w:r w:rsidRPr="007A3559">
        <w:rPr>
          <w:rFonts w:ascii="Calibri" w:eastAsia="Calibri" w:hAnsi="Calibri" w:cs="Calibri"/>
          <w:sz w:val="28"/>
          <w:szCs w:val="28"/>
        </w:rPr>
        <w:t>pathological processes while ageing.</w:t>
      </w:r>
    </w:p>
    <w:p w14:paraId="34C3789C" w14:textId="7777777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Promoting physical activity, social activity, networking, learning and healthy lifestyle</w:t>
      </w:r>
    </w:p>
    <w:p w14:paraId="1C55C482" w14:textId="7777777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Building bridges</w:t>
      </w:r>
    </w:p>
    <w:p w14:paraId="216062DB" w14:textId="77777777" w:rsidR="00BA6415" w:rsidRDefault="00BA6415">
      <w:pPr>
        <w:sectPr w:rsidR="00BA6415">
          <w:pgSz w:w="19200" w:h="10800" w:orient="landscape"/>
          <w:pgMar w:top="1440" w:right="680" w:bottom="254" w:left="484" w:header="0" w:footer="0" w:gutter="0"/>
          <w:cols w:space="720" w:equalWidth="0">
            <w:col w:w="18036"/>
          </w:cols>
        </w:sectPr>
      </w:pPr>
    </w:p>
    <w:p w14:paraId="09BD24CF" w14:textId="0B27B26C" w:rsidR="00BA6415" w:rsidRDefault="00BA6415">
      <w:pPr>
        <w:tabs>
          <w:tab w:val="left" w:pos="356"/>
        </w:tabs>
        <w:rPr>
          <w:sz w:val="20"/>
          <w:szCs w:val="20"/>
        </w:rPr>
      </w:pPr>
      <w:bookmarkStart w:id="4" w:name="page7"/>
      <w:bookmarkEnd w:id="4"/>
    </w:p>
    <w:p w14:paraId="3839C3FC" w14:textId="77777777" w:rsidR="00BA6415" w:rsidRDefault="00BA6415">
      <w:pPr>
        <w:sectPr w:rsidR="00BA6415">
          <w:pgSz w:w="19200" w:h="10800" w:orient="landscape"/>
          <w:pgMar w:top="1440" w:right="1440" w:bottom="876" w:left="1440" w:header="0" w:footer="0" w:gutter="0"/>
          <w:cols w:space="0"/>
        </w:sectPr>
      </w:pPr>
    </w:p>
    <w:p w14:paraId="1B206986" w14:textId="12FE1954" w:rsidR="00BA6415" w:rsidRPr="007A3559" w:rsidRDefault="002F18AE">
      <w:pPr>
        <w:ind w:left="20"/>
        <w:rPr>
          <w:rFonts w:ascii="Calibri" w:hAnsi="Calibri" w:cs="Calibri"/>
          <w:sz w:val="28"/>
          <w:szCs w:val="28"/>
        </w:rPr>
      </w:pPr>
      <w:bookmarkStart w:id="5" w:name="page8"/>
      <w:bookmarkEnd w:id="5"/>
      <w:r w:rsidRPr="007A3559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Pharmacotherapy while ageing</w:t>
      </w:r>
    </w:p>
    <w:p w14:paraId="457CFE64" w14:textId="77777777" w:rsidR="00BA6415" w:rsidRDefault="00BA6415">
      <w:pPr>
        <w:spacing w:line="370" w:lineRule="exact"/>
        <w:rPr>
          <w:sz w:val="20"/>
          <w:szCs w:val="20"/>
        </w:rPr>
      </w:pPr>
    </w:p>
    <w:p w14:paraId="67380B75" w14:textId="7777777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Changes related to physiological ageing (muscle, metabolism, kidney, liver)</w:t>
      </w:r>
    </w:p>
    <w:p w14:paraId="0C3E8360" w14:textId="0C7C7FDA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 xml:space="preserve">Comorbidity / poly-morbidity resulting in </w:t>
      </w:r>
      <w:r w:rsidRPr="007A3559">
        <w:rPr>
          <w:rFonts w:ascii="Calibri" w:eastAsia="Calibri" w:hAnsi="Calibri" w:cs="Calibri"/>
          <w:sz w:val="28"/>
          <w:szCs w:val="28"/>
        </w:rPr>
        <w:t>poly-pharmacy</w:t>
      </w:r>
    </w:p>
    <w:p w14:paraId="5542BF42" w14:textId="7777777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Dehydration</w:t>
      </w:r>
    </w:p>
    <w:p w14:paraId="4555CED2" w14:textId="5C3E969A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Malnutrition/undernutrition</w:t>
      </w:r>
    </w:p>
    <w:p w14:paraId="07EC1C5E" w14:textId="7777777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Pharmacokinetics</w:t>
      </w:r>
    </w:p>
    <w:p w14:paraId="16899C6A" w14:textId="3F5242B2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Pharmacodynamics</w:t>
      </w:r>
    </w:p>
    <w:p w14:paraId="7BE8EB37" w14:textId="3742AFB5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Polypharmacy &amp; drug interaction &amp; severe drug side effects</w:t>
      </w:r>
    </w:p>
    <w:p w14:paraId="71A2FE05" w14:textId="0C8F13D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Exercise &amp; Five Pillars of Ageing Well</w:t>
      </w:r>
    </w:p>
    <w:p w14:paraId="14F7E74D" w14:textId="77777777" w:rsidR="00BA6415" w:rsidRPr="007A3559" w:rsidRDefault="002F18AE" w:rsidP="007A3559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A3559">
        <w:rPr>
          <w:rFonts w:ascii="Calibri" w:eastAsia="Calibri" w:hAnsi="Calibri" w:cs="Calibri"/>
          <w:sz w:val="28"/>
          <w:szCs w:val="28"/>
        </w:rPr>
        <w:t>THE LESS TIME THE DRUG STAYS IN THE BODY THE BETTER</w:t>
      </w:r>
    </w:p>
    <w:p w14:paraId="05713497" w14:textId="77777777" w:rsidR="00BA6415" w:rsidRDefault="00BA6415">
      <w:pPr>
        <w:sectPr w:rsidR="00BA6415">
          <w:pgSz w:w="19200" w:h="10800" w:orient="landscape"/>
          <w:pgMar w:top="1022" w:right="1440" w:bottom="61" w:left="1440" w:header="0" w:footer="0" w:gutter="0"/>
          <w:cols w:space="720" w:equalWidth="0">
            <w:col w:w="16320"/>
          </w:cols>
        </w:sectPr>
      </w:pPr>
    </w:p>
    <w:p w14:paraId="62FB407F" w14:textId="5F5B2F6D" w:rsidR="00BA6415" w:rsidRDefault="00BA6415">
      <w:pPr>
        <w:spacing w:line="200" w:lineRule="exact"/>
        <w:rPr>
          <w:sz w:val="20"/>
          <w:szCs w:val="20"/>
        </w:rPr>
      </w:pPr>
      <w:bookmarkStart w:id="6" w:name="page9"/>
      <w:bookmarkEnd w:id="6"/>
    </w:p>
    <w:p w14:paraId="20B785DA" w14:textId="77777777" w:rsidR="00BA6415" w:rsidRPr="000310CC" w:rsidRDefault="002F18AE" w:rsidP="000310CC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7" w:name="page10"/>
      <w:bookmarkEnd w:id="7"/>
      <w:r w:rsidRPr="000310CC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Biology &amp; ageing</w:t>
      </w:r>
    </w:p>
    <w:p w14:paraId="3B96D1EA" w14:textId="77777777" w:rsidR="00BA6415" w:rsidRDefault="00BA6415">
      <w:pPr>
        <w:spacing w:line="200" w:lineRule="exact"/>
        <w:rPr>
          <w:sz w:val="20"/>
          <w:szCs w:val="20"/>
        </w:rPr>
      </w:pPr>
    </w:p>
    <w:p w14:paraId="23FFD00E" w14:textId="77777777" w:rsidR="00BA6415" w:rsidRDefault="00BA6415">
      <w:pPr>
        <w:spacing w:line="200" w:lineRule="exact"/>
        <w:rPr>
          <w:sz w:val="20"/>
          <w:szCs w:val="20"/>
        </w:rPr>
      </w:pPr>
    </w:p>
    <w:p w14:paraId="27A865C1" w14:textId="77777777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 xml:space="preserve">Mechanisms of </w:t>
      </w:r>
      <w:r w:rsidRPr="000310CC">
        <w:rPr>
          <w:rFonts w:ascii="Calibri" w:eastAsia="Calibri" w:hAnsi="Calibri" w:cs="Calibri"/>
          <w:sz w:val="28"/>
          <w:szCs w:val="28"/>
        </w:rPr>
        <w:t>changes in</w:t>
      </w:r>
    </w:p>
    <w:p w14:paraId="78ACF6A0" w14:textId="2C9A7807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>basal metabolism during ageing</w:t>
      </w:r>
      <w:r w:rsidRPr="000310CC">
        <w:rPr>
          <w:rFonts w:ascii="Calibri" w:eastAsia="Calibri" w:hAnsi="Calibri" w:cs="Calibri"/>
          <w:sz w:val="28"/>
          <w:szCs w:val="28"/>
        </w:rPr>
        <w:t>. A</w:t>
      </w:r>
      <w:r w:rsidRPr="000310CC">
        <w:rPr>
          <w:rFonts w:ascii="Calibri" w:eastAsia="Calibri" w:hAnsi="Calibri" w:cs="Calibri"/>
          <w:sz w:val="28"/>
          <w:szCs w:val="28"/>
        </w:rPr>
        <w:t xml:space="preserve"> </w:t>
      </w:r>
      <w:r w:rsidRPr="000310CC">
        <w:rPr>
          <w:rFonts w:ascii="Calibri" w:eastAsia="Calibri" w:hAnsi="Calibri" w:cs="Calibri"/>
          <w:sz w:val="28"/>
          <w:szCs w:val="28"/>
        </w:rPr>
        <w:t xml:space="preserve">considerable number of physiological functions are known to </w:t>
      </w:r>
      <w:r w:rsidRPr="000310CC">
        <w:rPr>
          <w:rFonts w:ascii="Calibri" w:eastAsia="Calibri" w:hAnsi="Calibri" w:cs="Calibri"/>
          <w:sz w:val="28"/>
          <w:szCs w:val="28"/>
        </w:rPr>
        <w:t>show a gradual decline with increasing age</w:t>
      </w:r>
    </w:p>
    <w:p w14:paraId="70AAB034" w14:textId="33679482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>Muscle mass and total body water are reduced</w:t>
      </w:r>
      <w:r w:rsidRPr="000310CC">
        <w:rPr>
          <w:rFonts w:ascii="Calibri" w:eastAsia="Calibri" w:hAnsi="Calibri" w:cs="Calibri"/>
          <w:sz w:val="28"/>
          <w:szCs w:val="28"/>
        </w:rPr>
        <w:t>, which can affect</w:t>
      </w:r>
      <w:r w:rsidRPr="000310CC">
        <w:rPr>
          <w:rFonts w:ascii="Calibri" w:eastAsia="Calibri" w:hAnsi="Calibri" w:cs="Calibri"/>
          <w:sz w:val="28"/>
          <w:szCs w:val="28"/>
        </w:rPr>
        <w:t xml:space="preserve"> </w:t>
      </w:r>
      <w:r w:rsidRPr="000310CC">
        <w:rPr>
          <w:rFonts w:ascii="Calibri" w:eastAsia="Calibri" w:hAnsi="Calibri" w:cs="Calibri"/>
          <w:sz w:val="28"/>
          <w:szCs w:val="28"/>
        </w:rPr>
        <w:t>pharmacokinetics, especially of hydrophilic drugs- water soluble drugs</w:t>
      </w:r>
    </w:p>
    <w:p w14:paraId="5F36B938" w14:textId="77777777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 xml:space="preserve">Conversely, </w:t>
      </w:r>
      <w:r w:rsidRPr="000310CC">
        <w:rPr>
          <w:rFonts w:ascii="Calibri" w:eastAsia="Calibri" w:hAnsi="Calibri" w:cs="Calibri"/>
          <w:sz w:val="28"/>
          <w:szCs w:val="28"/>
        </w:rPr>
        <w:t>body fat increases</w:t>
      </w:r>
      <w:r w:rsidRPr="000310CC">
        <w:rPr>
          <w:rFonts w:ascii="Calibri" w:eastAsia="Calibri" w:hAnsi="Calibri" w:cs="Calibri"/>
          <w:sz w:val="28"/>
          <w:szCs w:val="28"/>
        </w:rPr>
        <w:t xml:space="preserve"> from 20 to 40% with age, affecting absorption and metabolism especially of lipophilic drugs – fat soluble drugs</w:t>
      </w:r>
    </w:p>
    <w:p w14:paraId="516C7CC6" w14:textId="77777777" w:rsidR="00BA6415" w:rsidRDefault="002F18A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C72BD52" w14:textId="443C736C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 xml:space="preserve">Age-related </w:t>
      </w:r>
      <w:r w:rsidRPr="000310CC">
        <w:rPr>
          <w:rFonts w:ascii="Calibri" w:eastAsia="Calibri" w:hAnsi="Calibri" w:cs="Calibri"/>
          <w:sz w:val="28"/>
          <w:szCs w:val="28"/>
        </w:rPr>
        <w:t>CARDIO-VASCULAR CHANGES</w:t>
      </w:r>
      <w:r w:rsidRPr="000310CC">
        <w:rPr>
          <w:rFonts w:ascii="Calibri" w:eastAsia="Calibri" w:hAnsi="Calibri" w:cs="Calibri"/>
          <w:sz w:val="28"/>
          <w:szCs w:val="28"/>
        </w:rPr>
        <w:t xml:space="preserve"> decrease in the overall blood flow – heart rate, heart function, flexibility of vessels and arteries</w:t>
      </w:r>
    </w:p>
    <w:p w14:paraId="275120B3" w14:textId="65593EE9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>LOWER HEART RATE AT REST</w:t>
      </w:r>
    </w:p>
    <w:p w14:paraId="7E0BD26B" w14:textId="4E5CE26F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 xml:space="preserve">Decrease in </w:t>
      </w:r>
      <w:r w:rsidRPr="000310CC">
        <w:rPr>
          <w:rFonts w:ascii="Calibri" w:eastAsia="Calibri" w:hAnsi="Calibri" w:cs="Calibri"/>
          <w:sz w:val="28"/>
          <w:szCs w:val="28"/>
        </w:rPr>
        <w:t>kidney function and liver</w:t>
      </w:r>
      <w:r w:rsidRPr="000310CC">
        <w:rPr>
          <w:rFonts w:ascii="Calibri" w:eastAsia="Calibri" w:hAnsi="Calibri" w:cs="Calibri"/>
          <w:sz w:val="28"/>
          <w:szCs w:val="28"/>
        </w:rPr>
        <w:t xml:space="preserve"> </w:t>
      </w:r>
      <w:r w:rsidRPr="000310CC">
        <w:rPr>
          <w:rFonts w:ascii="Calibri" w:eastAsia="Calibri" w:hAnsi="Calibri" w:cs="Calibri"/>
          <w:sz w:val="28"/>
          <w:szCs w:val="28"/>
        </w:rPr>
        <w:t>blood flow</w:t>
      </w:r>
    </w:p>
    <w:p w14:paraId="26944DD5" w14:textId="77777777" w:rsidR="00BA6415" w:rsidRPr="000310CC" w:rsidRDefault="002F18AE" w:rsidP="000310CC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0310CC">
        <w:rPr>
          <w:rFonts w:ascii="Calibri" w:eastAsia="Calibri" w:hAnsi="Calibri" w:cs="Calibri"/>
          <w:sz w:val="28"/>
          <w:szCs w:val="28"/>
        </w:rPr>
        <w:t xml:space="preserve">As a consequence, </w:t>
      </w:r>
      <w:r w:rsidRPr="000310CC">
        <w:rPr>
          <w:rFonts w:ascii="Calibri" w:eastAsia="Calibri" w:hAnsi="Calibri" w:cs="Calibri"/>
          <w:sz w:val="28"/>
          <w:szCs w:val="28"/>
        </w:rPr>
        <w:t>drug clearance</w:t>
      </w:r>
      <w:r w:rsidRPr="000310CC">
        <w:rPr>
          <w:rFonts w:ascii="Calibri" w:eastAsia="Calibri" w:hAnsi="Calibri" w:cs="Calibri"/>
          <w:sz w:val="28"/>
          <w:szCs w:val="28"/>
        </w:rPr>
        <w:t xml:space="preserve"> </w:t>
      </w:r>
      <w:r w:rsidRPr="000310CC">
        <w:rPr>
          <w:rFonts w:ascii="Calibri" w:eastAsia="Calibri" w:hAnsi="Calibri" w:cs="Calibri"/>
          <w:sz w:val="28"/>
          <w:szCs w:val="28"/>
        </w:rPr>
        <w:t>decreases</w:t>
      </w:r>
    </w:p>
    <w:p w14:paraId="5C0B2EAB" w14:textId="681AFD96" w:rsidR="00BA6415" w:rsidRPr="00200A94" w:rsidRDefault="002F18AE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200A94">
        <w:rPr>
          <w:rFonts w:ascii="Calibri" w:eastAsia="Calibri" w:hAnsi="Calibri" w:cs="Calibri"/>
          <w:sz w:val="28"/>
          <w:szCs w:val="28"/>
        </w:rPr>
        <w:t>DEHYDRATION &amp; LACK OF EXERCISE</w:t>
      </w:r>
      <w:r w:rsidR="00200A94">
        <w:rPr>
          <w:rFonts w:ascii="Calibri" w:eastAsia="Calibri" w:hAnsi="Calibri" w:cs="Calibri"/>
          <w:sz w:val="28"/>
          <w:szCs w:val="28"/>
        </w:rPr>
        <w:t xml:space="preserve"> </w:t>
      </w:r>
    </w:p>
    <w:p w14:paraId="32DA8203" w14:textId="6D2DD75A" w:rsidR="00BA6415" w:rsidRPr="00200A94" w:rsidRDefault="002F18AE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bookmarkStart w:id="8" w:name="page11"/>
      <w:bookmarkEnd w:id="8"/>
      <w:r w:rsidRPr="00200A94">
        <w:rPr>
          <w:rFonts w:ascii="Calibri" w:eastAsia="Calibri" w:hAnsi="Calibri" w:cs="Calibri"/>
          <w:sz w:val="28"/>
          <w:szCs w:val="28"/>
        </w:rPr>
        <w:t xml:space="preserve">Many of the effects of aging on the heart and blood vessels can be reduced, slowed down by regular </w:t>
      </w:r>
      <w:r w:rsidRPr="00200A94">
        <w:rPr>
          <w:rFonts w:ascii="Calibri" w:eastAsia="Calibri" w:hAnsi="Calibri" w:cs="Calibri"/>
          <w:sz w:val="28"/>
          <w:szCs w:val="28"/>
        </w:rPr>
        <w:t>exercise</w:t>
      </w:r>
    </w:p>
    <w:p w14:paraId="15C7E5D8" w14:textId="24B07D44" w:rsidR="00BA6415" w:rsidRPr="00200A94" w:rsidRDefault="002F18AE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200A94">
        <w:rPr>
          <w:rFonts w:ascii="Calibri" w:eastAsia="Calibri" w:hAnsi="Calibri" w:cs="Calibri"/>
          <w:sz w:val="28"/>
          <w:szCs w:val="28"/>
        </w:rPr>
        <w:t xml:space="preserve">Helps people </w:t>
      </w:r>
      <w:r w:rsidRPr="00200A94">
        <w:rPr>
          <w:rFonts w:ascii="Calibri" w:eastAsia="Calibri" w:hAnsi="Calibri" w:cs="Calibri"/>
          <w:sz w:val="28"/>
          <w:szCs w:val="28"/>
        </w:rPr>
        <w:t>maintain cardiovascular</w:t>
      </w:r>
      <w:r w:rsidRPr="00200A94">
        <w:rPr>
          <w:rFonts w:ascii="Calibri" w:eastAsia="Calibri" w:hAnsi="Calibri" w:cs="Calibri"/>
          <w:sz w:val="28"/>
          <w:szCs w:val="28"/>
        </w:rPr>
        <w:t xml:space="preserve"> </w:t>
      </w:r>
      <w:r w:rsidRPr="00200A94">
        <w:rPr>
          <w:rFonts w:ascii="Calibri" w:eastAsia="Calibri" w:hAnsi="Calibri" w:cs="Calibri"/>
          <w:sz w:val="28"/>
          <w:szCs w:val="28"/>
        </w:rPr>
        <w:t xml:space="preserve">fitness as well as muscular fitness </w:t>
      </w:r>
      <w:r w:rsidRPr="00200A94">
        <w:rPr>
          <w:rFonts w:ascii="Calibri" w:eastAsia="Calibri" w:hAnsi="Calibri" w:cs="Calibri"/>
          <w:sz w:val="28"/>
          <w:szCs w:val="28"/>
        </w:rPr>
        <w:t>as</w:t>
      </w:r>
      <w:r w:rsidRPr="00200A94">
        <w:rPr>
          <w:rFonts w:ascii="Calibri" w:eastAsia="Calibri" w:hAnsi="Calibri" w:cs="Calibri"/>
          <w:sz w:val="28"/>
          <w:szCs w:val="28"/>
        </w:rPr>
        <w:t xml:space="preserve"> </w:t>
      </w:r>
      <w:r w:rsidRPr="00200A94">
        <w:rPr>
          <w:rFonts w:ascii="Calibri" w:eastAsia="Calibri" w:hAnsi="Calibri" w:cs="Calibri"/>
          <w:sz w:val="28"/>
          <w:szCs w:val="28"/>
        </w:rPr>
        <w:t>they age.</w:t>
      </w:r>
    </w:p>
    <w:p w14:paraId="413C7C63" w14:textId="7627DA5F" w:rsidR="00BA6415" w:rsidRPr="00200A94" w:rsidRDefault="002F18AE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200A94">
        <w:rPr>
          <w:rFonts w:ascii="Calibri" w:eastAsia="Calibri" w:hAnsi="Calibri" w:cs="Calibri"/>
          <w:sz w:val="28"/>
          <w:szCs w:val="28"/>
        </w:rPr>
        <w:t xml:space="preserve">EXERCISE </w:t>
      </w:r>
      <w:r w:rsidRPr="00200A94">
        <w:rPr>
          <w:rFonts w:ascii="Calibri" w:eastAsia="Calibri" w:hAnsi="Calibri" w:cs="Calibri"/>
          <w:sz w:val="28"/>
          <w:szCs w:val="28"/>
        </w:rPr>
        <w:t>is beneficial regardless of the</w:t>
      </w:r>
      <w:r w:rsidRPr="00200A94">
        <w:rPr>
          <w:rFonts w:ascii="Calibri" w:eastAsia="Calibri" w:hAnsi="Calibri" w:cs="Calibri"/>
          <w:sz w:val="28"/>
          <w:szCs w:val="28"/>
        </w:rPr>
        <w:t xml:space="preserve"> </w:t>
      </w:r>
      <w:r w:rsidRPr="00200A94">
        <w:rPr>
          <w:rFonts w:ascii="Calibri" w:eastAsia="Calibri" w:hAnsi="Calibri" w:cs="Calibri"/>
          <w:sz w:val="28"/>
          <w:szCs w:val="28"/>
        </w:rPr>
        <w:t>age at which it is started.</w:t>
      </w:r>
    </w:p>
    <w:p w14:paraId="487CADCB" w14:textId="77777777" w:rsidR="00BA6415" w:rsidRPr="00200A94" w:rsidRDefault="002F18AE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200A94">
        <w:rPr>
          <w:rFonts w:ascii="Calibri" w:eastAsia="Calibri" w:hAnsi="Calibri" w:cs="Calibri"/>
          <w:sz w:val="28"/>
          <w:szCs w:val="28"/>
        </w:rPr>
        <w:t>Dehydration</w:t>
      </w:r>
    </w:p>
    <w:p w14:paraId="722417B0" w14:textId="77777777" w:rsidR="00BA6415" w:rsidRPr="00200A94" w:rsidRDefault="00BA6415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  <w:sectPr w:rsidR="00BA6415" w:rsidRPr="00200A94">
          <w:pgSz w:w="19200" w:h="10800" w:orient="landscape"/>
          <w:pgMar w:top="809" w:right="1440" w:bottom="438" w:left="400" w:header="0" w:footer="0" w:gutter="0"/>
          <w:cols w:space="720" w:equalWidth="0">
            <w:col w:w="17360"/>
          </w:cols>
        </w:sectPr>
      </w:pPr>
    </w:p>
    <w:p w14:paraId="6DADBE0F" w14:textId="5F6DEE14" w:rsidR="00BA6415" w:rsidRPr="00200A94" w:rsidRDefault="002F18AE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bookmarkStart w:id="9" w:name="page12"/>
      <w:bookmarkEnd w:id="9"/>
      <w:r w:rsidRPr="00200A94">
        <w:rPr>
          <w:rFonts w:ascii="Calibri" w:eastAsia="Calibri" w:hAnsi="Calibri" w:cs="Calibri"/>
          <w:sz w:val="28"/>
          <w:szCs w:val="28"/>
        </w:rPr>
        <w:t>Impact of ageing on the drug journey and its action</w:t>
      </w:r>
    </w:p>
    <w:p w14:paraId="5701F1B1" w14:textId="77777777" w:rsidR="00BA6415" w:rsidRPr="00200A94" w:rsidRDefault="00BA6415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  <w:sectPr w:rsidR="00BA6415" w:rsidRPr="00200A94">
          <w:pgSz w:w="19200" w:h="10800" w:orient="landscape"/>
          <w:pgMar w:top="1144" w:right="1440" w:bottom="1440" w:left="500" w:header="0" w:footer="0" w:gutter="0"/>
          <w:cols w:space="720" w:equalWidth="0">
            <w:col w:w="17260"/>
          </w:cols>
        </w:sectPr>
      </w:pPr>
    </w:p>
    <w:p w14:paraId="00A1EEDE" w14:textId="17536270" w:rsidR="00BA6415" w:rsidRPr="00200A94" w:rsidRDefault="002F18AE" w:rsidP="00200A94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bookmarkStart w:id="10" w:name="page13"/>
      <w:bookmarkEnd w:id="10"/>
      <w:r w:rsidRPr="00200A94">
        <w:rPr>
          <w:rFonts w:ascii="Calibri" w:eastAsia="Calibri" w:hAnsi="Calibri" w:cs="Calibri"/>
          <w:sz w:val="28"/>
          <w:szCs w:val="28"/>
        </w:rPr>
        <w:t>Drug journey</w:t>
      </w:r>
    </w:p>
    <w:p w14:paraId="5F556CC6" w14:textId="74F42F1D" w:rsidR="00BA6415" w:rsidRDefault="00BA6415">
      <w:pPr>
        <w:spacing w:line="20" w:lineRule="exact"/>
        <w:rPr>
          <w:sz w:val="20"/>
          <w:szCs w:val="20"/>
        </w:rPr>
      </w:pPr>
    </w:p>
    <w:p w14:paraId="6B3AD5A0" w14:textId="77777777" w:rsidR="00BA6415" w:rsidRDefault="00BA6415">
      <w:pPr>
        <w:sectPr w:rsidR="00BA6415">
          <w:pgSz w:w="19200" w:h="10800" w:orient="landscape"/>
          <w:pgMar w:top="799" w:right="1440" w:bottom="543" w:left="760" w:header="0" w:footer="0" w:gutter="0"/>
          <w:cols w:space="720" w:equalWidth="0">
            <w:col w:w="17000"/>
          </w:cols>
        </w:sectPr>
      </w:pPr>
    </w:p>
    <w:p w14:paraId="4B223D6E" w14:textId="77777777" w:rsidR="00BA6415" w:rsidRDefault="00BA6415">
      <w:pPr>
        <w:spacing w:line="200" w:lineRule="exact"/>
        <w:rPr>
          <w:sz w:val="20"/>
          <w:szCs w:val="20"/>
        </w:rPr>
      </w:pPr>
    </w:p>
    <w:p w14:paraId="7B9B8AC9" w14:textId="77777777" w:rsidR="00BA6415" w:rsidRDefault="00BA6415">
      <w:pPr>
        <w:spacing w:line="200" w:lineRule="exact"/>
        <w:rPr>
          <w:sz w:val="20"/>
          <w:szCs w:val="20"/>
        </w:rPr>
      </w:pPr>
    </w:p>
    <w:p w14:paraId="2C699A6D" w14:textId="2AC4B385" w:rsidR="00BA6415" w:rsidRPr="00200A94" w:rsidRDefault="002F18AE" w:rsidP="00200A94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11" w:name="page14"/>
      <w:bookmarkEnd w:id="11"/>
      <w:r w:rsidRPr="00200A94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Drug absorption</w:t>
      </w:r>
    </w:p>
    <w:p w14:paraId="6A56167F" w14:textId="77777777" w:rsidR="00BA6415" w:rsidRDefault="00BA6415">
      <w:pPr>
        <w:spacing w:line="96" w:lineRule="exact"/>
        <w:rPr>
          <w:sz w:val="20"/>
          <w:szCs w:val="20"/>
        </w:rPr>
      </w:pPr>
    </w:p>
    <w:p w14:paraId="03A9F5BF" w14:textId="77777777" w:rsidR="00BA6415" w:rsidRPr="00200A94" w:rsidRDefault="002F18AE">
      <w:pPr>
        <w:spacing w:line="237" w:lineRule="auto"/>
        <w:ind w:left="8" w:right="1980"/>
        <w:rPr>
          <w:sz w:val="28"/>
          <w:szCs w:val="28"/>
        </w:rPr>
      </w:pPr>
      <w:r w:rsidRPr="00200A94">
        <w:rPr>
          <w:rFonts w:ascii="Calibri" w:eastAsia="Calibri" w:hAnsi="Calibri" w:cs="Calibri"/>
          <w:sz w:val="28"/>
          <w:szCs w:val="28"/>
        </w:rPr>
        <w:t xml:space="preserve">Ageing may slow down the rate at the which drugs are absorbed, but it is rarely </w:t>
      </w:r>
      <w:r w:rsidRPr="00200A94">
        <w:rPr>
          <w:rFonts w:ascii="Calibri" w:eastAsia="Calibri" w:hAnsi="Calibri" w:cs="Calibri"/>
          <w:sz w:val="28"/>
          <w:szCs w:val="28"/>
        </w:rPr>
        <w:t>considered clinically significant</w:t>
      </w:r>
    </w:p>
    <w:p w14:paraId="2A4555E3" w14:textId="77777777" w:rsidR="00BA6415" w:rsidRDefault="00BA6415">
      <w:pPr>
        <w:spacing w:line="200" w:lineRule="exact"/>
        <w:rPr>
          <w:sz w:val="20"/>
          <w:szCs w:val="20"/>
        </w:rPr>
      </w:pPr>
    </w:p>
    <w:p w14:paraId="40FCB377" w14:textId="77777777" w:rsidR="00BA6415" w:rsidRDefault="00BA6415">
      <w:pPr>
        <w:spacing w:line="200" w:lineRule="exact"/>
        <w:rPr>
          <w:sz w:val="20"/>
          <w:szCs w:val="20"/>
        </w:rPr>
      </w:pPr>
    </w:p>
    <w:p w14:paraId="397DB971" w14:textId="77777777" w:rsidR="00BA6415" w:rsidRDefault="00BA6415">
      <w:pPr>
        <w:spacing w:line="303" w:lineRule="exact"/>
        <w:rPr>
          <w:sz w:val="20"/>
          <w:szCs w:val="20"/>
        </w:rPr>
      </w:pPr>
    </w:p>
    <w:p w14:paraId="273FFC65" w14:textId="77777777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Drug distribution</w:t>
      </w:r>
    </w:p>
    <w:p w14:paraId="5CC26816" w14:textId="77777777" w:rsidR="00BA6415" w:rsidRDefault="00BA6415">
      <w:pPr>
        <w:spacing w:line="96" w:lineRule="exact"/>
        <w:rPr>
          <w:sz w:val="20"/>
          <w:szCs w:val="20"/>
        </w:rPr>
      </w:pPr>
    </w:p>
    <w:p w14:paraId="49BD0CFF" w14:textId="056AF7DF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Decreased muscle mass and dehydration leads to higher concentration of water soluble drugs for a given dose</w:t>
      </w:r>
    </w:p>
    <w:p w14:paraId="7F0836F3" w14:textId="1DC6A55F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Lipophillic drugs concentrate in adipose tissue and the brain. Drugs are slower to </w:t>
      </w:r>
      <w:r w:rsidRPr="00AF3BA6">
        <w:rPr>
          <w:rFonts w:ascii="Calibri" w:eastAsia="Calibri" w:hAnsi="Calibri" w:cs="Calibri"/>
          <w:sz w:val="28"/>
          <w:szCs w:val="28"/>
        </w:rPr>
        <w:t>clear from fatty tissue – accumulation more likely, CNS effects</w:t>
      </w:r>
    </w:p>
    <w:p w14:paraId="6A559A76" w14:textId="2F1E6E02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Certain drugs are highly protein bound. Liver damage and malnourishment lead to lower circulation proteins and increase in concentration of free drug</w:t>
      </w:r>
    </w:p>
    <w:p w14:paraId="169E9DAA" w14:textId="39355878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Blood flow to tissues and organs and act</w:t>
      </w:r>
      <w:r w:rsidRPr="00AF3BA6">
        <w:rPr>
          <w:rFonts w:ascii="Calibri" w:eastAsia="Calibri" w:hAnsi="Calibri" w:cs="Calibri"/>
          <w:sz w:val="28"/>
          <w:szCs w:val="28"/>
        </w:rPr>
        <w:t>ive uptake of drugs into tissues may also be influenced by ageing.</w:t>
      </w:r>
    </w:p>
    <w:p w14:paraId="5E134E36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The blood-brain barrier may be more permeable as we age</w:t>
      </w:r>
    </w:p>
    <w:p w14:paraId="7A1FEE28" w14:textId="77777777" w:rsidR="00BA6415" w:rsidRDefault="00BA6415"/>
    <w:p w14:paraId="25AC4416" w14:textId="4E8FB502" w:rsidR="00AF3BA6" w:rsidRDefault="00AF3BA6">
      <w:pPr>
        <w:sectPr w:rsidR="00AF3BA6">
          <w:pgSz w:w="19200" w:h="10800" w:orient="landscape"/>
          <w:pgMar w:top="856" w:right="1440" w:bottom="0" w:left="392" w:header="0" w:footer="0" w:gutter="0"/>
          <w:cols w:space="720" w:equalWidth="0">
            <w:col w:w="17368"/>
          </w:cols>
        </w:sectPr>
      </w:pPr>
    </w:p>
    <w:p w14:paraId="5CBCCAFE" w14:textId="5727ADD0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12" w:name="page15"/>
      <w:bookmarkEnd w:id="12"/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Drug metabolism</w:t>
      </w:r>
    </w:p>
    <w:p w14:paraId="2994DC9D" w14:textId="77777777" w:rsidR="00BA6415" w:rsidRDefault="00BA6415">
      <w:pPr>
        <w:spacing w:line="314" w:lineRule="exact"/>
        <w:rPr>
          <w:sz w:val="20"/>
          <w:szCs w:val="20"/>
        </w:rPr>
      </w:pPr>
    </w:p>
    <w:p w14:paraId="0CDE0B77" w14:textId="3BD2119B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The liver is the major organ responsible for drug metabolism</w:t>
      </w:r>
    </w:p>
    <w:p w14:paraId="3C9FA883" w14:textId="09D4DB5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Small amount of </w:t>
      </w:r>
      <w:r w:rsidRPr="00AF3BA6">
        <w:rPr>
          <w:rFonts w:ascii="Calibri" w:eastAsia="Calibri" w:hAnsi="Calibri" w:cs="Calibri"/>
          <w:sz w:val="28"/>
          <w:szCs w:val="28"/>
        </w:rPr>
        <w:t>age-related decline due to reduced hepatic volume and reduced activity of certain hepatic enzymes</w:t>
      </w:r>
    </w:p>
    <w:p w14:paraId="54106E26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Rarely significant in the absence of liver disease</w:t>
      </w:r>
    </w:p>
    <w:p w14:paraId="342EC32A" w14:textId="57BA389C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Age-related decreases in hepatic blood flow can decrease the metabolism of drugs with a high first pass m</w:t>
      </w:r>
      <w:r w:rsidRPr="00AF3BA6">
        <w:rPr>
          <w:rFonts w:ascii="Calibri" w:eastAsia="Calibri" w:hAnsi="Calibri" w:cs="Calibri"/>
          <w:sz w:val="28"/>
          <w:szCs w:val="28"/>
        </w:rPr>
        <w:t>etabolism</w:t>
      </w:r>
    </w:p>
    <w:p w14:paraId="0101F0B6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Ability of the liver to withstand stress decreases – increased injury due to hepatotoxic medicines</w:t>
      </w:r>
    </w:p>
    <w:p w14:paraId="315A1220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Some drugs have the ability to induce or inhibit enzymes</w:t>
      </w:r>
    </w:p>
    <w:p w14:paraId="39391A3C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Liver function is not easily measurable and clinical significance can be hard to </w:t>
      </w:r>
      <w:r w:rsidRPr="00AF3BA6">
        <w:rPr>
          <w:rFonts w:ascii="Calibri" w:eastAsia="Calibri" w:hAnsi="Calibri" w:cs="Calibri"/>
          <w:sz w:val="28"/>
          <w:szCs w:val="28"/>
        </w:rPr>
        <w:t>determine</w:t>
      </w:r>
    </w:p>
    <w:p w14:paraId="67046540" w14:textId="77777777" w:rsidR="00BA6415" w:rsidRDefault="00BA6415"/>
    <w:p w14:paraId="5EB043A4" w14:textId="5B6FB1C9" w:rsidR="00AF3BA6" w:rsidRDefault="00AF3BA6">
      <w:pPr>
        <w:sectPr w:rsidR="00AF3BA6">
          <w:pgSz w:w="19200" w:h="10800" w:orient="landscape"/>
          <w:pgMar w:top="653" w:right="1440" w:bottom="248" w:left="460" w:header="0" w:footer="0" w:gutter="0"/>
          <w:cols w:space="720" w:equalWidth="0">
            <w:col w:w="17300"/>
          </w:cols>
        </w:sectPr>
      </w:pPr>
    </w:p>
    <w:p w14:paraId="2B1FCE3C" w14:textId="2843DCC1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13" w:name="page16"/>
      <w:bookmarkEnd w:id="13"/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Drug elimination</w:t>
      </w:r>
    </w:p>
    <w:p w14:paraId="7E379D99" w14:textId="77777777" w:rsidR="00BA6415" w:rsidRDefault="00BA6415">
      <w:pPr>
        <w:spacing w:line="200" w:lineRule="exact"/>
        <w:rPr>
          <w:sz w:val="20"/>
          <w:szCs w:val="20"/>
        </w:rPr>
      </w:pPr>
    </w:p>
    <w:p w14:paraId="177DB441" w14:textId="77777777" w:rsidR="00BA6415" w:rsidRDefault="00BA6415">
      <w:pPr>
        <w:spacing w:line="224" w:lineRule="exact"/>
        <w:rPr>
          <w:sz w:val="20"/>
          <w:szCs w:val="20"/>
        </w:rPr>
      </w:pPr>
    </w:p>
    <w:p w14:paraId="56119CCE" w14:textId="242B0719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Excretion via the kidneys is the most significant age related change – predictable and measurable</w:t>
      </w:r>
    </w:p>
    <w:p w14:paraId="72ADCC1B" w14:textId="3E603646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Reduction in rate of clearance leads to accumulation – can happen very slowly and signs of toxicity may </w:t>
      </w:r>
      <w:r w:rsidRPr="00AF3BA6">
        <w:rPr>
          <w:rFonts w:ascii="Calibri" w:eastAsia="Calibri" w:hAnsi="Calibri" w:cs="Calibri"/>
          <w:sz w:val="28"/>
          <w:szCs w:val="28"/>
        </w:rPr>
        <w:t>take a while to appear</w:t>
      </w:r>
    </w:p>
    <w:p w14:paraId="06964726" w14:textId="5127DFB8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Certain drugs rely on good renal functioning to exert their effect</w:t>
      </w:r>
    </w:p>
    <w:p w14:paraId="45B98E79" w14:textId="42FCFF32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Some drugs are nephrotoxic,</w:t>
      </w:r>
      <w:r w:rsidRPr="00AF3BA6">
        <w:rPr>
          <w:rFonts w:ascii="Calibri" w:eastAsia="Calibri" w:hAnsi="Calibri" w:cs="Calibri"/>
          <w:sz w:val="28"/>
          <w:szCs w:val="28"/>
        </w:rPr>
        <w:t xml:space="preserve"> and the overall risks and benefits may need balancing</w:t>
      </w:r>
    </w:p>
    <w:p w14:paraId="3AED8B09" w14:textId="5FB41DB6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Regular blood tests support decision making on dose and </w:t>
      </w:r>
      <w:r w:rsidRPr="00AF3BA6">
        <w:rPr>
          <w:rFonts w:ascii="Calibri" w:eastAsia="Calibri" w:hAnsi="Calibri" w:cs="Calibri"/>
          <w:sz w:val="28"/>
          <w:szCs w:val="28"/>
        </w:rPr>
        <w:t>appropriateness</w:t>
      </w:r>
    </w:p>
    <w:p w14:paraId="45FBAA51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Older people are at a higher risk of acute kidney injury – occurs quickly but can be managed if identified early. Causes can include dehydration, acute illness, infection, drug interactions</w:t>
      </w:r>
    </w:p>
    <w:p w14:paraId="3037F966" w14:textId="77777777" w:rsidR="00BA6415" w:rsidRDefault="00BA6415" w:rsidP="00AF3BA6">
      <w:pPr>
        <w:tabs>
          <w:tab w:val="left" w:pos="720"/>
        </w:tabs>
        <w:spacing w:line="223" w:lineRule="auto"/>
        <w:ind w:right="580"/>
        <w:rPr>
          <w:rFonts w:ascii="Calibri" w:eastAsia="Calibri" w:hAnsi="Calibri" w:cs="Calibri"/>
          <w:sz w:val="28"/>
          <w:szCs w:val="28"/>
        </w:rPr>
      </w:pPr>
    </w:p>
    <w:p w14:paraId="62C1BB4B" w14:textId="1BE4B672" w:rsidR="00AF3BA6" w:rsidRPr="00AF3BA6" w:rsidRDefault="00AF3BA6" w:rsidP="00AF3BA6">
      <w:pPr>
        <w:tabs>
          <w:tab w:val="left" w:pos="720"/>
        </w:tabs>
        <w:spacing w:line="223" w:lineRule="auto"/>
        <w:ind w:right="580"/>
        <w:rPr>
          <w:rFonts w:ascii="Calibri" w:eastAsia="Calibri" w:hAnsi="Calibri" w:cs="Calibri"/>
          <w:sz w:val="28"/>
          <w:szCs w:val="28"/>
        </w:rPr>
        <w:sectPr w:rsidR="00AF3BA6" w:rsidRPr="00AF3BA6">
          <w:pgSz w:w="19200" w:h="10800" w:orient="landscape"/>
          <w:pgMar w:top="874" w:right="1440" w:bottom="935" w:left="505" w:header="0" w:footer="0" w:gutter="0"/>
          <w:cols w:space="720" w:equalWidth="0">
            <w:col w:w="17255"/>
          </w:cols>
        </w:sectPr>
      </w:pPr>
    </w:p>
    <w:p w14:paraId="3D3B0C3B" w14:textId="4E78A9EF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14" w:name="page17"/>
      <w:bookmarkEnd w:id="14"/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Pharmacodynamics</w:t>
      </w:r>
    </w:p>
    <w:p w14:paraId="1D510110" w14:textId="77777777" w:rsidR="00BA6415" w:rsidRDefault="00BA6415">
      <w:pPr>
        <w:spacing w:line="374" w:lineRule="exact"/>
        <w:rPr>
          <w:sz w:val="20"/>
          <w:szCs w:val="20"/>
        </w:rPr>
      </w:pPr>
    </w:p>
    <w:p w14:paraId="3FA93AA8" w14:textId="19AC0A9D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Drug act</w:t>
      </w:r>
      <w:r w:rsidRPr="00AF3BA6">
        <w:rPr>
          <w:rFonts w:ascii="Calibri" w:eastAsia="Calibri" w:hAnsi="Calibri" w:cs="Calibri"/>
          <w:sz w:val="28"/>
          <w:szCs w:val="28"/>
        </w:rPr>
        <w:t>ion in the body is affected by receptor binding, post receptor effects, and chemical interactions, residence time</w:t>
      </w:r>
    </w:p>
    <w:p w14:paraId="4F2E2DB3" w14:textId="556DE083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Pharmacological effect can be therapeutic or undesirable (side effects and drug interactions)</w:t>
      </w:r>
    </w:p>
    <w:p w14:paraId="32ADDAE8" w14:textId="52C7519B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Homeostatic changes associated with </w:t>
      </w:r>
      <w:r w:rsidRPr="00AF3BA6">
        <w:rPr>
          <w:rFonts w:ascii="Calibri" w:eastAsia="Calibri" w:hAnsi="Calibri" w:cs="Calibri"/>
          <w:sz w:val="28"/>
          <w:szCs w:val="28"/>
        </w:rPr>
        <w:t>ageing can be manageable until the introduction of a medicine</w:t>
      </w:r>
    </w:p>
    <w:p w14:paraId="5566DC67" w14:textId="6F054A12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Ageing and polypharmacy increases the risk of adverse drug reactions (ADRs) and exacerbations of chronic conditions</w:t>
      </w:r>
    </w:p>
    <w:p w14:paraId="4859828C" w14:textId="14CB7124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The consequences are more serious in older people – ADRs account for 5-17% o</w:t>
      </w:r>
      <w:r w:rsidRPr="00AF3BA6">
        <w:rPr>
          <w:rFonts w:ascii="Calibri" w:eastAsia="Calibri" w:hAnsi="Calibri" w:cs="Calibri"/>
          <w:sz w:val="28"/>
          <w:szCs w:val="28"/>
        </w:rPr>
        <w:t>f hospital admissions</w:t>
      </w:r>
    </w:p>
    <w:p w14:paraId="2CF209C1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Balancing the risks and benefits of prescribing in the older population is an art not a science!</w:t>
      </w:r>
    </w:p>
    <w:p w14:paraId="5C6D033C" w14:textId="77777777" w:rsidR="00BA6415" w:rsidRDefault="00BA6415">
      <w:pPr>
        <w:sectPr w:rsidR="00BA6415">
          <w:pgSz w:w="19200" w:h="10800" w:orient="landscape"/>
          <w:pgMar w:top="598" w:right="1440" w:bottom="268" w:left="504" w:header="0" w:footer="0" w:gutter="0"/>
          <w:cols w:space="720" w:equalWidth="0">
            <w:col w:w="17256"/>
          </w:cols>
        </w:sectPr>
      </w:pPr>
    </w:p>
    <w:p w14:paraId="5D21F1A2" w14:textId="7F972726" w:rsidR="00BA6415" w:rsidRDefault="00BA6415">
      <w:pPr>
        <w:tabs>
          <w:tab w:val="left" w:pos="356"/>
        </w:tabs>
        <w:spacing w:line="258" w:lineRule="auto"/>
        <w:rPr>
          <w:sz w:val="20"/>
          <w:szCs w:val="20"/>
        </w:rPr>
      </w:pPr>
      <w:bookmarkStart w:id="15" w:name="page18"/>
      <w:bookmarkEnd w:id="15"/>
    </w:p>
    <w:p w14:paraId="7A3FAFB6" w14:textId="77777777" w:rsidR="00BA6415" w:rsidRDefault="00BA6415">
      <w:pPr>
        <w:sectPr w:rsidR="00BA6415">
          <w:pgSz w:w="19200" w:h="10800" w:orient="landscape"/>
          <w:pgMar w:top="1440" w:right="1440" w:bottom="876" w:left="1440" w:header="0" w:footer="0" w:gutter="0"/>
          <w:cols w:space="0"/>
        </w:sectPr>
      </w:pPr>
    </w:p>
    <w:p w14:paraId="11851207" w14:textId="77777777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16" w:name="page19"/>
      <w:bookmarkEnd w:id="16"/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STANDING UP / SITTING DOWN</w:t>
      </w:r>
    </w:p>
    <w:p w14:paraId="391163A5" w14:textId="77777777" w:rsidR="00BA6415" w:rsidRDefault="00BA6415">
      <w:pPr>
        <w:spacing w:line="200" w:lineRule="exact"/>
        <w:rPr>
          <w:sz w:val="20"/>
          <w:szCs w:val="20"/>
        </w:rPr>
      </w:pPr>
    </w:p>
    <w:p w14:paraId="423C57D9" w14:textId="2B0FE929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Raising up principle - STRAIGHTENING YOUR </w:t>
      </w:r>
      <w:r w:rsidRPr="00AF3BA6">
        <w:rPr>
          <w:rFonts w:ascii="Calibri" w:eastAsia="Calibri" w:hAnsi="Calibri" w:cs="Calibri"/>
          <w:sz w:val="28"/>
          <w:szCs w:val="28"/>
        </w:rPr>
        <w:t>SPINE</w:t>
      </w:r>
    </w:p>
    <w:p w14:paraId="2C4557C3" w14:textId="0B529771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Proprioception – feeling different parts of your feet on the floor</w:t>
      </w:r>
    </w:p>
    <w:p w14:paraId="139CCB56" w14:textId="6D9FFF82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Slightly pressing the inner side of your foot to the floor</w:t>
      </w:r>
    </w:p>
    <w:p w14:paraId="5DA3BAA7" w14:textId="371DE714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Stretching your toes</w:t>
      </w:r>
    </w:p>
    <w:p w14:paraId="42CE04B1" w14:textId="55F0F948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Pushing yourselves away from the ground</w:t>
      </w:r>
    </w:p>
    <w:p w14:paraId="7496C933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Moving head or arms should not necessarily change the </w:t>
      </w:r>
      <w:r w:rsidRPr="00AF3BA6">
        <w:rPr>
          <w:rFonts w:ascii="Calibri" w:eastAsia="Calibri" w:hAnsi="Calibri" w:cs="Calibri"/>
          <w:sz w:val="28"/>
          <w:szCs w:val="28"/>
        </w:rPr>
        <w:t>way we stand</w:t>
      </w:r>
    </w:p>
    <w:p w14:paraId="1CB64F50" w14:textId="77777777" w:rsidR="00BA6415" w:rsidRDefault="00BA6415"/>
    <w:p w14:paraId="57B18DA1" w14:textId="1898104E" w:rsidR="00AF3BA6" w:rsidRDefault="00AF3BA6">
      <w:pPr>
        <w:sectPr w:rsidR="00AF3BA6">
          <w:pgSz w:w="19200" w:h="10800" w:orient="landscape"/>
          <w:pgMar w:top="1440" w:right="1440" w:bottom="0" w:left="900" w:header="0" w:footer="0" w:gutter="0"/>
          <w:cols w:space="720" w:equalWidth="0">
            <w:col w:w="16860"/>
          </w:cols>
        </w:sectPr>
      </w:pPr>
    </w:p>
    <w:p w14:paraId="51934D1A" w14:textId="64C5CFAB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17" w:name="page20"/>
      <w:bookmarkEnd w:id="17"/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Drug related problems in older adults</w:t>
      </w:r>
    </w:p>
    <w:p w14:paraId="1B01C2B4" w14:textId="77777777" w:rsidR="00BA6415" w:rsidRDefault="00BA6415">
      <w:pPr>
        <w:spacing w:line="200" w:lineRule="exact"/>
        <w:rPr>
          <w:sz w:val="20"/>
          <w:szCs w:val="20"/>
        </w:rPr>
      </w:pPr>
    </w:p>
    <w:p w14:paraId="3559D73C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Dehydration</w:t>
      </w:r>
    </w:p>
    <w:p w14:paraId="4E5D5EBE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Overuse </w:t>
      </w:r>
      <w:r w:rsidRPr="00AF3BA6">
        <w:rPr>
          <w:rFonts w:ascii="Calibri" w:eastAsia="Calibri" w:hAnsi="Calibri" w:cs="Calibri"/>
          <w:sz w:val="28"/>
          <w:szCs w:val="28"/>
        </w:rPr>
        <w:t>–</w:t>
      </w:r>
      <w:r w:rsidRPr="00AF3BA6">
        <w:rPr>
          <w:rFonts w:ascii="Calibri" w:eastAsia="Calibri" w:hAnsi="Calibri" w:cs="Calibri"/>
          <w:sz w:val="28"/>
          <w:szCs w:val="28"/>
        </w:rPr>
        <w:t xml:space="preserve"> polypharmacy – </w:t>
      </w:r>
      <w:r w:rsidRPr="00AF3BA6">
        <w:rPr>
          <w:rFonts w:ascii="Calibri" w:eastAsia="Calibri" w:hAnsi="Calibri" w:cs="Calibri"/>
          <w:sz w:val="28"/>
          <w:szCs w:val="28"/>
        </w:rPr>
        <w:t>may lead to cumulative effect –</w:t>
      </w:r>
      <w:r w:rsidRPr="00AF3BA6">
        <w:rPr>
          <w:rFonts w:ascii="Calibri" w:eastAsia="Calibri" w:hAnsi="Calibri" w:cs="Calibri"/>
          <w:sz w:val="28"/>
          <w:szCs w:val="28"/>
        </w:rPr>
        <w:t xml:space="preserve"> TOXICITY (brain, kidneys,</w:t>
      </w:r>
    </w:p>
    <w:p w14:paraId="33E35E84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CV system, liver)</w:t>
      </w:r>
    </w:p>
    <w:p w14:paraId="4CA189FA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Inappropriate prescribing </w:t>
      </w:r>
      <w:r w:rsidRPr="00AF3BA6">
        <w:rPr>
          <w:rFonts w:ascii="Calibri" w:eastAsia="Calibri" w:hAnsi="Calibri" w:cs="Calibri"/>
          <w:sz w:val="28"/>
          <w:szCs w:val="28"/>
        </w:rPr>
        <w:t xml:space="preserve">(inappropriate </w:t>
      </w:r>
      <w:r w:rsidRPr="00AF3BA6">
        <w:rPr>
          <w:rFonts w:ascii="Calibri" w:eastAsia="Calibri" w:hAnsi="Calibri" w:cs="Calibri"/>
          <w:sz w:val="28"/>
          <w:szCs w:val="28"/>
        </w:rPr>
        <w:t>prescribing can be defined as prescribing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 xml:space="preserve">drugs whose use should be avoided because their risk outweighs their potential benefit) - may lead to cumulative effect – </w:t>
      </w:r>
      <w:r w:rsidRPr="00AF3BA6">
        <w:rPr>
          <w:rFonts w:ascii="Calibri" w:eastAsia="Calibri" w:hAnsi="Calibri" w:cs="Calibri"/>
          <w:sz w:val="28"/>
          <w:szCs w:val="28"/>
        </w:rPr>
        <w:t>TOXICITY (brain, kidneys, CV system, liver)</w:t>
      </w:r>
    </w:p>
    <w:p w14:paraId="1DC086F6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Underuse or omission – </w:t>
      </w:r>
      <w:r w:rsidRPr="00AF3BA6">
        <w:rPr>
          <w:rFonts w:ascii="Calibri" w:eastAsia="Calibri" w:hAnsi="Calibri" w:cs="Calibri"/>
          <w:sz w:val="28"/>
          <w:szCs w:val="28"/>
        </w:rPr>
        <w:t>may not get you treated</w:t>
      </w:r>
      <w:r w:rsidRPr="00AF3BA6">
        <w:rPr>
          <w:rFonts w:ascii="Calibri" w:eastAsia="Calibri" w:hAnsi="Calibri" w:cs="Calibri"/>
          <w:sz w:val="28"/>
          <w:szCs w:val="28"/>
        </w:rPr>
        <w:t xml:space="preserve"> for the specific condition</w:t>
      </w:r>
    </w:p>
    <w:p w14:paraId="7E064BF4" w14:textId="77777777" w:rsidR="00BA6415" w:rsidRPr="00AF3BA6" w:rsidRDefault="00BA6415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  <w:sectPr w:rsidR="00BA6415" w:rsidRPr="00AF3BA6">
          <w:pgSz w:w="19200" w:h="10800" w:orient="landscape"/>
          <w:pgMar w:top="1026" w:right="540" w:bottom="462" w:left="342" w:header="0" w:footer="0" w:gutter="0"/>
          <w:cols w:space="720" w:equalWidth="0">
            <w:col w:w="18318"/>
          </w:cols>
        </w:sectPr>
      </w:pPr>
    </w:p>
    <w:p w14:paraId="4AD841E6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bookmarkStart w:id="18" w:name="page21"/>
      <w:bookmarkEnd w:id="18"/>
      <w:r w:rsidRPr="00AF3BA6">
        <w:rPr>
          <w:rFonts w:ascii="Calibri" w:eastAsia="Calibri" w:hAnsi="Calibri" w:cs="Calibri"/>
          <w:sz w:val="28"/>
          <w:szCs w:val="28"/>
        </w:rPr>
        <w:t xml:space="preserve">It doesn’t work!!! </w:t>
      </w:r>
      <w:r w:rsidRPr="00AF3BA6">
        <w:rPr>
          <w:rFonts w:ascii="Calibri" w:eastAsia="Calibri" w:hAnsi="Calibri" w:cs="Calibri"/>
          <w:sz w:val="28"/>
          <w:szCs w:val="28"/>
        </w:rPr>
        <w:t>– the same drug and the same amount of it can take longer to take its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 xml:space="preserve">effect when we are older…wait for it… </w:t>
      </w:r>
      <w:r w:rsidRPr="00AF3BA6">
        <w:rPr>
          <w:rFonts w:ascii="Calibri" w:eastAsia="Calibri" w:hAnsi="Calibri" w:cs="Calibri"/>
          <w:sz w:val="28"/>
          <w:szCs w:val="28"/>
        </w:rPr>
        <w:t>don’t take another pill</w:t>
      </w:r>
      <w:r w:rsidRPr="00AF3BA6">
        <w:rPr>
          <w:rFonts w:ascii="Calibri" w:eastAsia="Calibri" w:hAnsi="Calibri" w:cs="Calibri"/>
          <w:sz w:val="28"/>
          <w:szCs w:val="28"/>
        </w:rPr>
        <w:t xml:space="preserve"> – </w:t>
      </w:r>
      <w:r w:rsidRPr="00AF3BA6">
        <w:rPr>
          <w:rFonts w:ascii="Calibri" w:eastAsia="Calibri" w:hAnsi="Calibri" w:cs="Calibri"/>
          <w:sz w:val="28"/>
          <w:szCs w:val="28"/>
        </w:rPr>
        <w:t>TOXICITY (brain, kidneys, CV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system, liver)</w:t>
      </w:r>
    </w:p>
    <w:p w14:paraId="65A5546E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Diuretics</w:t>
      </w:r>
    </w:p>
    <w:p w14:paraId="6F01D070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A study showed that </w:t>
      </w:r>
      <w:r w:rsidRPr="00AF3BA6">
        <w:rPr>
          <w:rFonts w:ascii="Calibri" w:eastAsia="Calibri" w:hAnsi="Calibri" w:cs="Calibri"/>
          <w:sz w:val="28"/>
          <w:szCs w:val="28"/>
        </w:rPr>
        <w:t>25% of the adverse drug reactions</w:t>
      </w:r>
      <w:r w:rsidRPr="00AF3BA6">
        <w:rPr>
          <w:rFonts w:ascii="Calibri" w:eastAsia="Calibri" w:hAnsi="Calibri" w:cs="Calibri"/>
          <w:sz w:val="28"/>
          <w:szCs w:val="28"/>
        </w:rPr>
        <w:t xml:space="preserve"> reported in an older adult population were </w:t>
      </w:r>
      <w:r w:rsidRPr="00AF3BA6">
        <w:rPr>
          <w:rFonts w:ascii="Calibri" w:eastAsia="Calibri" w:hAnsi="Calibri" w:cs="Calibri"/>
          <w:sz w:val="28"/>
          <w:szCs w:val="28"/>
        </w:rPr>
        <w:t>related to diuretic therapy,</w:t>
      </w:r>
      <w:r w:rsidRPr="00AF3BA6">
        <w:rPr>
          <w:rFonts w:ascii="Calibri" w:eastAsia="Calibri" w:hAnsi="Calibri" w:cs="Calibri"/>
          <w:sz w:val="28"/>
          <w:szCs w:val="28"/>
        </w:rPr>
        <w:t xml:space="preserve"> and all those admitted to hospital with </w:t>
      </w:r>
      <w:r w:rsidRPr="00AF3BA6">
        <w:rPr>
          <w:rFonts w:ascii="Calibri" w:eastAsia="Calibri" w:hAnsi="Calibri" w:cs="Calibri"/>
          <w:sz w:val="28"/>
          <w:szCs w:val="28"/>
        </w:rPr>
        <w:t>medication-related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 xml:space="preserve">falls </w:t>
      </w:r>
      <w:r w:rsidRPr="00AF3BA6">
        <w:rPr>
          <w:rFonts w:ascii="Calibri" w:eastAsia="Calibri" w:hAnsi="Calibri" w:cs="Calibri"/>
          <w:sz w:val="28"/>
          <w:szCs w:val="28"/>
        </w:rPr>
        <w:t>were on diuretics</w:t>
      </w:r>
    </w:p>
    <w:p w14:paraId="42B776E7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Dehydration of </w:t>
      </w:r>
      <w:r w:rsidRPr="00AF3BA6">
        <w:rPr>
          <w:rFonts w:ascii="Calibri" w:eastAsia="Calibri" w:hAnsi="Calibri" w:cs="Calibri"/>
          <w:sz w:val="28"/>
          <w:szCs w:val="28"/>
        </w:rPr>
        <w:t xml:space="preserve">as little as </w:t>
      </w:r>
      <w:r w:rsidRPr="00AF3BA6">
        <w:rPr>
          <w:rFonts w:ascii="Calibri" w:eastAsia="Calibri" w:hAnsi="Calibri" w:cs="Calibri"/>
          <w:sz w:val="28"/>
          <w:szCs w:val="28"/>
        </w:rPr>
        <w:t>2% of total body water</w:t>
      </w:r>
      <w:r w:rsidRPr="00AF3BA6">
        <w:rPr>
          <w:rFonts w:ascii="Calibri" w:eastAsia="Calibri" w:hAnsi="Calibri" w:cs="Calibri"/>
          <w:sz w:val="28"/>
          <w:szCs w:val="28"/>
        </w:rPr>
        <w:t xml:space="preserve"> can result in a significant </w:t>
      </w:r>
      <w:r w:rsidRPr="00AF3BA6">
        <w:rPr>
          <w:rFonts w:ascii="Calibri" w:eastAsia="Calibri" w:hAnsi="Calibri" w:cs="Calibri"/>
          <w:sz w:val="28"/>
          <w:szCs w:val="28"/>
        </w:rPr>
        <w:t>impairment in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physical, visuomotor, psychomotor and cognitive performances</w:t>
      </w:r>
    </w:p>
    <w:p w14:paraId="218C4FFD" w14:textId="77777777" w:rsidR="00BA6415" w:rsidRDefault="00BA6415"/>
    <w:p w14:paraId="1359595B" w14:textId="12109762" w:rsidR="00AF3BA6" w:rsidRDefault="00AF3BA6">
      <w:pPr>
        <w:sectPr w:rsidR="00AF3BA6">
          <w:pgSz w:w="19200" w:h="10800" w:orient="landscape"/>
          <w:pgMar w:top="1440" w:right="180" w:bottom="78" w:left="445" w:header="0" w:footer="0" w:gutter="0"/>
          <w:cols w:space="720" w:equalWidth="0">
            <w:col w:w="18575"/>
          </w:cols>
        </w:sectPr>
      </w:pPr>
    </w:p>
    <w:p w14:paraId="65C5BEF0" w14:textId="4AE4CCC7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19" w:name="page22"/>
      <w:bookmarkEnd w:id="19"/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Drug related effects in the older adults</w:t>
      </w:r>
    </w:p>
    <w:p w14:paraId="6E3AF6F2" w14:textId="77777777" w:rsidR="00BA6415" w:rsidRDefault="00BA6415">
      <w:pPr>
        <w:sectPr w:rsidR="00BA6415">
          <w:pgSz w:w="19200" w:h="10800" w:orient="landscape"/>
          <w:pgMar w:top="1023" w:right="1440" w:bottom="342" w:left="500" w:header="0" w:footer="0" w:gutter="0"/>
          <w:cols w:space="720" w:equalWidth="0">
            <w:col w:w="17260"/>
          </w:cols>
        </w:sectPr>
      </w:pPr>
    </w:p>
    <w:p w14:paraId="6720821F" w14:textId="77777777" w:rsidR="00BA6415" w:rsidRDefault="00BA6415">
      <w:pPr>
        <w:spacing w:line="200" w:lineRule="exact"/>
        <w:rPr>
          <w:sz w:val="20"/>
          <w:szCs w:val="20"/>
        </w:rPr>
      </w:pPr>
    </w:p>
    <w:p w14:paraId="59728531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Analgesia &amp; </w:t>
      </w:r>
      <w:r w:rsidRPr="00AF3BA6">
        <w:rPr>
          <w:rFonts w:ascii="Calibri" w:eastAsia="Calibri" w:hAnsi="Calibri" w:cs="Calibri"/>
          <w:sz w:val="28"/>
          <w:szCs w:val="28"/>
        </w:rPr>
        <w:t>increased sedation</w:t>
      </w:r>
    </w:p>
    <w:p w14:paraId="739496F8" w14:textId="6D2C3F65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Decreased BP, decreased heart rate</w:t>
      </w:r>
    </w:p>
    <w:p w14:paraId="2670ACA5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Vasoconstriction / vasodilatation – blood circulation not ideal</w:t>
      </w:r>
    </w:p>
    <w:p w14:paraId="4B9BF5DB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More regular blood tests required by the GP</w:t>
      </w:r>
    </w:p>
    <w:p w14:paraId="2941645A" w14:textId="77777777" w:rsidR="00BA6415" w:rsidRDefault="00BA6415">
      <w:pPr>
        <w:spacing w:line="236" w:lineRule="exact"/>
        <w:rPr>
          <w:sz w:val="20"/>
          <w:szCs w:val="20"/>
        </w:rPr>
      </w:pPr>
    </w:p>
    <w:p w14:paraId="4CB3934E" w14:textId="55890358" w:rsidR="00BA6415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Side effects</w:t>
      </w:r>
    </w:p>
    <w:p w14:paraId="04523857" w14:textId="77777777" w:rsidR="00AF3BA6" w:rsidRPr="00AF3BA6" w:rsidRDefault="00AF3BA6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</w:p>
    <w:p w14:paraId="20270389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Psychomotor dysfunction, confusion</w:t>
      </w:r>
    </w:p>
    <w:p w14:paraId="13BF5D56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Sedation, slowed reaction time &amp; </w:t>
      </w:r>
      <w:r w:rsidRPr="00AF3BA6">
        <w:rPr>
          <w:rFonts w:ascii="Calibri" w:eastAsia="Calibri" w:hAnsi="Calibri" w:cs="Calibri"/>
          <w:sz w:val="28"/>
          <w:szCs w:val="28"/>
        </w:rPr>
        <w:t>LACK OF E</w:t>
      </w:r>
      <w:r w:rsidRPr="00AF3BA6">
        <w:rPr>
          <w:rFonts w:ascii="Calibri" w:eastAsia="Calibri" w:hAnsi="Calibri" w:cs="Calibri"/>
          <w:sz w:val="28"/>
          <w:szCs w:val="28"/>
        </w:rPr>
        <w:t>XERCISE</w:t>
      </w:r>
    </w:p>
    <w:p w14:paraId="6F7ADB27" w14:textId="4858C5A9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Dizziness, worsened coordination</w:t>
      </w:r>
    </w:p>
    <w:p w14:paraId="57366CD7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Massively increased risk of falls!!!!!</w:t>
      </w:r>
    </w:p>
    <w:p w14:paraId="76A02020" w14:textId="77777777" w:rsidR="00BA6415" w:rsidRDefault="00BA6415"/>
    <w:p w14:paraId="5DFA4FBE" w14:textId="10A3CA9A" w:rsidR="00AF3BA6" w:rsidRDefault="00AF3BA6">
      <w:pPr>
        <w:sectPr w:rsidR="00AF3BA6">
          <w:type w:val="continuous"/>
          <w:pgSz w:w="19200" w:h="10800" w:orient="landscape"/>
          <w:pgMar w:top="1023" w:right="1440" w:bottom="342" w:left="500" w:header="0" w:footer="0" w:gutter="0"/>
          <w:cols w:space="720" w:equalWidth="0">
            <w:col w:w="17260"/>
          </w:cols>
        </w:sectPr>
      </w:pPr>
    </w:p>
    <w:p w14:paraId="66D20B7B" w14:textId="2A6041C2" w:rsidR="00BA6415" w:rsidRPr="00AF3BA6" w:rsidRDefault="002F18AE" w:rsidP="00AF3BA6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20" w:name="page23"/>
      <w:bookmarkEnd w:id="20"/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Accumulation of </w:t>
      </w:r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age related changes</w:t>
      </w:r>
      <w:r w:rsidRPr="00AF3BA6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 results</w:t>
      </w:r>
    </w:p>
    <w:p w14:paraId="6340072D" w14:textId="77777777" w:rsidR="00BA6415" w:rsidRDefault="00BA6415"/>
    <w:p w14:paraId="230F5742" w14:textId="056733EF" w:rsidR="0076564D" w:rsidRDefault="0076564D">
      <w:pPr>
        <w:sectPr w:rsidR="0076564D">
          <w:pgSz w:w="19200" w:h="10800" w:orient="landscape"/>
          <w:pgMar w:top="977" w:right="1440" w:bottom="169" w:left="320" w:header="0" w:footer="0" w:gutter="0"/>
          <w:cols w:space="720" w:equalWidth="0">
            <w:col w:w="17440"/>
          </w:cols>
        </w:sectPr>
      </w:pPr>
    </w:p>
    <w:p w14:paraId="287AD617" w14:textId="34ACA8D4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Drugs take longer to act and stay for longer </w:t>
      </w:r>
      <w:r w:rsidRPr="00AF3BA6">
        <w:rPr>
          <w:rFonts w:ascii="Calibri" w:eastAsia="Calibri" w:hAnsi="Calibri" w:cs="Calibri"/>
          <w:sz w:val="28"/>
          <w:szCs w:val="28"/>
        </w:rPr>
        <w:t>(2– 3 times)</w:t>
      </w:r>
    </w:p>
    <w:p w14:paraId="77E0C3DA" w14:textId="6752FD31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Drugs </w:t>
      </w:r>
      <w:r w:rsidRPr="00AF3BA6">
        <w:rPr>
          <w:rFonts w:ascii="Calibri" w:eastAsia="Calibri" w:hAnsi="Calibri" w:cs="Calibri"/>
          <w:sz w:val="28"/>
          <w:szCs w:val="28"/>
        </w:rPr>
        <w:t>accumulation &amp; drug to drug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interaction</w:t>
      </w:r>
    </w:p>
    <w:p w14:paraId="45BA1BBB" w14:textId="1AE415C3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Increased sedation </w:t>
      </w:r>
      <w:r w:rsidRPr="00AF3BA6">
        <w:rPr>
          <w:rFonts w:ascii="Calibri" w:eastAsia="Calibri" w:hAnsi="Calibri" w:cs="Calibri"/>
          <w:sz w:val="28"/>
          <w:szCs w:val="28"/>
        </w:rPr>
        <w:t>effect</w:t>
      </w:r>
    </w:p>
    <w:p w14:paraId="277ABC62" w14:textId="711E12E0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Increased risk of falls </w:t>
      </w:r>
      <w:r w:rsidRPr="00AF3BA6">
        <w:rPr>
          <w:rFonts w:ascii="Calibri" w:eastAsia="Calibri" w:hAnsi="Calibri" w:cs="Calibri"/>
          <w:sz w:val="28"/>
          <w:szCs w:val="28"/>
        </w:rPr>
        <w:t>and</w:t>
      </w:r>
      <w:r w:rsidRPr="00AF3BA6">
        <w:rPr>
          <w:rFonts w:ascii="Calibri" w:eastAsia="Calibri" w:hAnsi="Calibri" w:cs="Calibri"/>
          <w:sz w:val="28"/>
          <w:szCs w:val="28"/>
        </w:rPr>
        <w:t xml:space="preserve"> fractures</w:t>
      </w:r>
    </w:p>
    <w:p w14:paraId="2A99B90B" w14:textId="7777777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Cognitive dysfunction</w:t>
      </w:r>
    </w:p>
    <w:p w14:paraId="3FF9ACEC" w14:textId="77777777" w:rsidR="00C768EA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Dependence –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withdrawal syndrome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</w:p>
    <w:p w14:paraId="5B0A423A" w14:textId="05D50B97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Limited mobility, limited</w:t>
      </w:r>
    </w:p>
    <w:p w14:paraId="089E2EEC" w14:textId="521B7B34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 xml:space="preserve">Independence, limited engagement </w:t>
      </w:r>
      <w:r w:rsidRPr="00AF3BA6">
        <w:rPr>
          <w:rFonts w:ascii="Calibri" w:eastAsia="Calibri" w:hAnsi="Calibri" w:cs="Calibri"/>
          <w:sz w:val="28"/>
          <w:szCs w:val="28"/>
        </w:rPr>
        <w:t>as cognitive functions and/or attention span may be impaired</w:t>
      </w:r>
    </w:p>
    <w:p w14:paraId="377AC20A" w14:textId="1FF872C8" w:rsidR="00BA6415" w:rsidRPr="00AF3BA6" w:rsidRDefault="002F18AE" w:rsidP="00AF3BA6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AF3BA6">
        <w:rPr>
          <w:rFonts w:ascii="Calibri" w:eastAsia="Calibri" w:hAnsi="Calibri" w:cs="Calibri"/>
          <w:sz w:val="28"/>
          <w:szCs w:val="28"/>
        </w:rPr>
        <w:t>Adding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DEHYDRATION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and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LACK</w:t>
      </w:r>
      <w:r w:rsidRPr="00AF3BA6">
        <w:rPr>
          <w:rFonts w:ascii="Calibri" w:eastAsia="Calibri" w:hAnsi="Calibri" w:cs="Calibri"/>
          <w:sz w:val="28"/>
          <w:szCs w:val="28"/>
        </w:rPr>
        <w:t xml:space="preserve"> </w:t>
      </w:r>
      <w:r w:rsidRPr="00AF3BA6">
        <w:rPr>
          <w:rFonts w:ascii="Calibri" w:eastAsia="Calibri" w:hAnsi="Calibri" w:cs="Calibri"/>
          <w:sz w:val="28"/>
          <w:szCs w:val="28"/>
        </w:rPr>
        <w:t>OF EXERCIS</w:t>
      </w:r>
      <w:r w:rsidRPr="00AF3BA6">
        <w:rPr>
          <w:rFonts w:ascii="Calibri" w:eastAsia="Calibri" w:hAnsi="Calibri" w:cs="Calibri"/>
          <w:sz w:val="28"/>
          <w:szCs w:val="28"/>
        </w:rPr>
        <w:t>E</w:t>
      </w:r>
    </w:p>
    <w:p w14:paraId="1C4BB8AC" w14:textId="77777777" w:rsidR="00BA6415" w:rsidRDefault="00BA6415"/>
    <w:p w14:paraId="7B72DD36" w14:textId="2E7A1386" w:rsidR="00C768EA" w:rsidRDefault="00C768EA">
      <w:pPr>
        <w:sectPr w:rsidR="00C768EA">
          <w:type w:val="continuous"/>
          <w:pgSz w:w="19200" w:h="10800" w:orient="landscape"/>
          <w:pgMar w:top="977" w:right="1440" w:bottom="169" w:left="320" w:header="0" w:footer="0" w:gutter="0"/>
          <w:cols w:num="2" w:space="720" w:equalWidth="0">
            <w:col w:w="8740" w:space="720"/>
            <w:col w:w="7980"/>
          </w:cols>
        </w:sectPr>
      </w:pPr>
    </w:p>
    <w:p w14:paraId="009D49D2" w14:textId="2F1E5798" w:rsidR="00BA6415" w:rsidRPr="00C768EA" w:rsidRDefault="002F18AE" w:rsidP="00C768EA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21" w:name="page24"/>
      <w:bookmarkEnd w:id="21"/>
      <w:r w:rsidRPr="00C768EA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Kidney and age related changes</w:t>
      </w:r>
    </w:p>
    <w:p w14:paraId="2D25B1AA" w14:textId="77777777" w:rsidR="00BA6415" w:rsidRDefault="00BA6415">
      <w:pPr>
        <w:spacing w:line="200" w:lineRule="exact"/>
        <w:rPr>
          <w:sz w:val="20"/>
          <w:szCs w:val="20"/>
        </w:rPr>
      </w:pPr>
    </w:p>
    <w:p w14:paraId="67E92D58" w14:textId="3B0FD2C5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Irreversible </w:t>
      </w:r>
      <w:r w:rsidRPr="0076564D">
        <w:rPr>
          <w:rFonts w:ascii="Calibri" w:eastAsia="Calibri" w:hAnsi="Calibri" w:cs="Calibri"/>
          <w:sz w:val="28"/>
          <w:szCs w:val="28"/>
        </w:rPr>
        <w:t>structural</w:t>
      </w:r>
      <w:r w:rsidRPr="0076564D">
        <w:rPr>
          <w:rFonts w:ascii="Calibri" w:eastAsia="Calibri" w:hAnsi="Calibri" w:cs="Calibri"/>
          <w:sz w:val="28"/>
          <w:szCs w:val="28"/>
        </w:rPr>
        <w:t xml:space="preserve"> and </w:t>
      </w:r>
      <w:r w:rsidRPr="0076564D">
        <w:rPr>
          <w:rFonts w:ascii="Calibri" w:eastAsia="Calibri" w:hAnsi="Calibri" w:cs="Calibri"/>
          <w:sz w:val="28"/>
          <w:szCs w:val="28"/>
        </w:rPr>
        <w:t>functional</w:t>
      </w:r>
      <w:r w:rsidRPr="0076564D">
        <w:rPr>
          <w:rFonts w:ascii="Calibri" w:eastAsia="Calibri" w:hAnsi="Calibri" w:cs="Calibri"/>
          <w:sz w:val="28"/>
          <w:szCs w:val="28"/>
        </w:rPr>
        <w:t xml:space="preserve"> changes</w:t>
      </w:r>
    </w:p>
    <w:p w14:paraId="05FF3CF7" w14:textId="5E0E3A5E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Loss of renal mass due to glomerular loss</w:t>
      </w:r>
    </w:p>
    <w:p w14:paraId="459E9E53" w14:textId="1D474BBF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Ability to secrete potassium and excrete hydrogen is impaired</w:t>
      </w:r>
    </w:p>
    <w:p w14:paraId="58578CBD" w14:textId="39B75590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Reduction </w:t>
      </w:r>
      <w:r w:rsidRPr="0076564D">
        <w:rPr>
          <w:rFonts w:ascii="Calibri" w:eastAsia="Calibri" w:hAnsi="Calibri" w:cs="Calibri"/>
          <w:sz w:val="28"/>
          <w:szCs w:val="28"/>
        </w:rPr>
        <w:t>in</w:t>
      </w:r>
      <w:r w:rsidRPr="0076564D">
        <w:rPr>
          <w:rFonts w:ascii="Calibri" w:eastAsia="Calibri" w:hAnsi="Calibri" w:cs="Calibri"/>
          <w:sz w:val="28"/>
          <w:szCs w:val="28"/>
        </w:rPr>
        <w:t xml:space="preserve"> renal blood flow</w:t>
      </w:r>
    </w:p>
    <w:p w14:paraId="0EB5F4C7" w14:textId="67C1482F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Clearance </w:t>
      </w:r>
      <w:r w:rsidRPr="0076564D">
        <w:rPr>
          <w:rFonts w:ascii="Calibri" w:eastAsia="Calibri" w:hAnsi="Calibri" w:cs="Calibri"/>
          <w:sz w:val="28"/>
          <w:szCs w:val="28"/>
        </w:rPr>
        <w:t>in the aged kidney is also</w:t>
      </w:r>
      <w:r w:rsidRPr="0076564D">
        <w:rPr>
          <w:rFonts w:ascii="Calibri" w:eastAsia="Calibri" w:hAnsi="Calibri" w:cs="Calibri"/>
          <w:sz w:val="28"/>
          <w:szCs w:val="28"/>
        </w:rPr>
        <w:t xml:space="preserve"> reduced</w:t>
      </w:r>
    </w:p>
    <w:p w14:paraId="757C2A5D" w14:textId="7777777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These changes impair the ability of the kidney to control water and electrolyte balance, predisposing to </w:t>
      </w:r>
      <w:r w:rsidRPr="0076564D">
        <w:rPr>
          <w:rFonts w:ascii="Calibri" w:eastAsia="Calibri" w:hAnsi="Calibri" w:cs="Calibri"/>
          <w:sz w:val="28"/>
          <w:szCs w:val="28"/>
        </w:rPr>
        <w:t>dehydration</w:t>
      </w:r>
      <w:r w:rsidRPr="0076564D">
        <w:rPr>
          <w:rFonts w:ascii="Calibri" w:eastAsia="Calibri" w:hAnsi="Calibri" w:cs="Calibri"/>
          <w:sz w:val="28"/>
          <w:szCs w:val="28"/>
        </w:rPr>
        <w:t xml:space="preserve"> and </w:t>
      </w:r>
      <w:r w:rsidRPr="0076564D">
        <w:rPr>
          <w:rFonts w:ascii="Calibri" w:eastAsia="Calibri" w:hAnsi="Calibri" w:cs="Calibri"/>
          <w:sz w:val="28"/>
          <w:szCs w:val="28"/>
        </w:rPr>
        <w:t>electrolyte abnormalities</w:t>
      </w:r>
      <w:r w:rsidRPr="0076564D">
        <w:rPr>
          <w:rFonts w:ascii="Calibri" w:eastAsia="Calibri" w:hAnsi="Calibri" w:cs="Calibri"/>
          <w:sz w:val="28"/>
          <w:szCs w:val="28"/>
        </w:rPr>
        <w:t xml:space="preserve">, particularly in situations of </w:t>
      </w:r>
      <w:r w:rsidRPr="0076564D">
        <w:rPr>
          <w:rFonts w:ascii="Calibri" w:eastAsia="Calibri" w:hAnsi="Calibri" w:cs="Calibri"/>
          <w:sz w:val="28"/>
          <w:szCs w:val="28"/>
        </w:rPr>
        <w:t>physiological stress</w:t>
      </w:r>
      <w:r w:rsidRPr="0076564D">
        <w:rPr>
          <w:rFonts w:ascii="Calibri" w:eastAsia="Calibri" w:hAnsi="Calibri" w:cs="Calibri"/>
          <w:sz w:val="28"/>
          <w:szCs w:val="28"/>
        </w:rPr>
        <w:t>.</w:t>
      </w:r>
    </w:p>
    <w:p w14:paraId="4BBCFE89" w14:textId="77777777" w:rsidR="00BA6415" w:rsidRDefault="00BA6415"/>
    <w:p w14:paraId="37723B34" w14:textId="7CFB3213" w:rsidR="0076564D" w:rsidRDefault="0076564D">
      <w:pPr>
        <w:sectPr w:rsidR="0076564D">
          <w:pgSz w:w="19200" w:h="10800" w:orient="landscape"/>
          <w:pgMar w:top="1101" w:right="1180" w:bottom="0" w:left="700" w:header="0" w:footer="0" w:gutter="0"/>
          <w:cols w:space="720" w:equalWidth="0">
            <w:col w:w="17320"/>
          </w:cols>
        </w:sectPr>
      </w:pPr>
    </w:p>
    <w:p w14:paraId="345618D3" w14:textId="3A1327D4" w:rsidR="00BA6415" w:rsidRPr="0076564D" w:rsidRDefault="002F18AE" w:rsidP="0076564D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22" w:name="page25"/>
      <w:bookmarkEnd w:id="22"/>
      <w:r w:rsidRPr="0076564D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Hormonal changes associated wit</w:t>
      </w:r>
      <w:r w:rsidRPr="0076564D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h ageing</w:t>
      </w:r>
    </w:p>
    <w:p w14:paraId="660335CF" w14:textId="77777777" w:rsidR="00BA6415" w:rsidRDefault="00BA6415">
      <w:pPr>
        <w:spacing w:line="200" w:lineRule="exact"/>
        <w:rPr>
          <w:sz w:val="20"/>
          <w:szCs w:val="20"/>
        </w:rPr>
      </w:pPr>
    </w:p>
    <w:p w14:paraId="0C05C286" w14:textId="686017E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Affect fluid and electrolyte homeostasis electrolyte</w:t>
      </w:r>
      <w:r w:rsidRPr="0076564D">
        <w:rPr>
          <w:rFonts w:ascii="Calibri" w:eastAsia="Calibri" w:hAnsi="Calibri" w:cs="Calibri"/>
          <w:sz w:val="28"/>
          <w:szCs w:val="28"/>
        </w:rPr>
        <w:t xml:space="preserve"> abnormalities </w:t>
      </w:r>
      <w:r w:rsidRPr="0076564D">
        <w:rPr>
          <w:rFonts w:ascii="Calibri" w:eastAsia="Calibri" w:hAnsi="Calibri" w:cs="Calibri"/>
          <w:sz w:val="28"/>
          <w:szCs w:val="28"/>
        </w:rPr>
        <w:t>usually caused by loss</w:t>
      </w:r>
      <w:r w:rsidRPr="0076564D">
        <w:rPr>
          <w:rFonts w:ascii="Calibri" w:eastAsia="Calibri" w:hAnsi="Calibri" w:cs="Calibri"/>
          <w:sz w:val="28"/>
          <w:szCs w:val="28"/>
        </w:rPr>
        <w:t xml:space="preserve"> </w:t>
      </w:r>
      <w:r w:rsidRPr="0076564D">
        <w:rPr>
          <w:rFonts w:ascii="Calibri" w:eastAsia="Calibri" w:hAnsi="Calibri" w:cs="Calibri"/>
          <w:sz w:val="28"/>
          <w:szCs w:val="28"/>
        </w:rPr>
        <w:t xml:space="preserve">of bodily fluids &amp; </w:t>
      </w:r>
      <w:r w:rsidRPr="0076564D">
        <w:rPr>
          <w:rFonts w:ascii="Calibri" w:eastAsia="Calibri" w:hAnsi="Calibri" w:cs="Calibri"/>
          <w:sz w:val="28"/>
          <w:szCs w:val="28"/>
        </w:rPr>
        <w:t>dehydration &amp; use of diuretics (</w:t>
      </w:r>
      <w:r w:rsidRPr="0076564D">
        <w:rPr>
          <w:rFonts w:ascii="Calibri" w:eastAsia="Calibri" w:hAnsi="Calibri" w:cs="Calibri"/>
          <w:sz w:val="28"/>
          <w:szCs w:val="28"/>
        </w:rPr>
        <w:t>symptoms include</w:t>
      </w:r>
      <w:r w:rsidRPr="0076564D">
        <w:rPr>
          <w:rFonts w:ascii="Calibri" w:eastAsia="Calibri" w:hAnsi="Calibri" w:cs="Calibri"/>
          <w:sz w:val="28"/>
          <w:szCs w:val="28"/>
        </w:rPr>
        <w:t xml:space="preserve"> irregular heartbeat, fatigue, lethargy, nausea, diarrhoea) – can </w:t>
      </w:r>
      <w:r w:rsidRPr="0076564D">
        <w:rPr>
          <w:rFonts w:ascii="Calibri" w:eastAsia="Calibri" w:hAnsi="Calibri" w:cs="Calibri"/>
          <w:sz w:val="28"/>
          <w:szCs w:val="28"/>
        </w:rPr>
        <w:t>easily lead to falls</w:t>
      </w:r>
    </w:p>
    <w:p w14:paraId="5404465A" w14:textId="7777777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Antidiuretic hormone </w:t>
      </w:r>
      <w:r w:rsidRPr="0076564D">
        <w:rPr>
          <w:rFonts w:ascii="Calibri" w:eastAsia="Calibri" w:hAnsi="Calibri" w:cs="Calibri"/>
          <w:sz w:val="28"/>
          <w:szCs w:val="28"/>
        </w:rPr>
        <w:t>ADH</w:t>
      </w:r>
      <w:r w:rsidRPr="0076564D">
        <w:rPr>
          <w:rFonts w:ascii="Calibri" w:eastAsia="Calibri" w:hAnsi="Calibri" w:cs="Calibri"/>
          <w:sz w:val="28"/>
          <w:szCs w:val="28"/>
        </w:rPr>
        <w:t xml:space="preserve"> - in older adults there is loss of the nocturnal rise in ADH, high prevalence of </w:t>
      </w:r>
      <w:r w:rsidRPr="0076564D">
        <w:rPr>
          <w:rFonts w:ascii="Calibri" w:eastAsia="Calibri" w:hAnsi="Calibri" w:cs="Calibri"/>
          <w:sz w:val="28"/>
          <w:szCs w:val="28"/>
        </w:rPr>
        <w:t>nocturia</w:t>
      </w:r>
    </w:p>
    <w:p w14:paraId="430BC2F6" w14:textId="77777777" w:rsidR="00BA6415" w:rsidRPr="0076564D" w:rsidRDefault="00BA6415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  <w:sectPr w:rsidR="00BA6415" w:rsidRPr="0076564D">
          <w:pgSz w:w="19200" w:h="10800" w:orient="landscape"/>
          <w:pgMar w:top="1086" w:right="420" w:bottom="1440" w:left="369" w:header="0" w:footer="0" w:gutter="0"/>
          <w:cols w:space="720" w:equalWidth="0">
            <w:col w:w="18411"/>
          </w:cols>
        </w:sectPr>
      </w:pPr>
    </w:p>
    <w:p w14:paraId="32AEB4DE" w14:textId="2EE8ABA9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bookmarkStart w:id="23" w:name="page26"/>
      <w:bookmarkEnd w:id="23"/>
      <w:r w:rsidRPr="0076564D">
        <w:rPr>
          <w:rFonts w:ascii="Calibri" w:eastAsia="Calibri" w:hAnsi="Calibri" w:cs="Calibri"/>
          <w:sz w:val="28"/>
          <w:szCs w:val="28"/>
        </w:rPr>
        <w:t>The thirst response while ageing</w:t>
      </w:r>
    </w:p>
    <w:p w14:paraId="6430B3BB" w14:textId="72651972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Feel less thirsty</w:t>
      </w:r>
    </w:p>
    <w:p w14:paraId="6F68B5D7" w14:textId="022ACD01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Is blunted and we may </w:t>
      </w:r>
      <w:r w:rsidRPr="0076564D">
        <w:rPr>
          <w:rFonts w:ascii="Calibri" w:eastAsia="Calibri" w:hAnsi="Calibri" w:cs="Calibri"/>
          <w:sz w:val="28"/>
          <w:szCs w:val="28"/>
        </w:rPr>
        <w:t>forget to drink or not remember whether we drank…</w:t>
      </w:r>
    </w:p>
    <w:p w14:paraId="39E53654" w14:textId="558E62F8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Spontaneous consumption of fluids decreases</w:t>
      </w:r>
    </w:p>
    <w:p w14:paraId="2961F69B" w14:textId="7777777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Extreme vulnerability </w:t>
      </w:r>
      <w:r w:rsidRPr="0076564D">
        <w:rPr>
          <w:rFonts w:ascii="Calibri" w:eastAsia="Calibri" w:hAnsi="Calibri" w:cs="Calibri"/>
          <w:sz w:val="28"/>
          <w:szCs w:val="28"/>
        </w:rPr>
        <w:t>to</w:t>
      </w:r>
      <w:r w:rsidRPr="0076564D">
        <w:rPr>
          <w:rFonts w:ascii="Calibri" w:eastAsia="Calibri" w:hAnsi="Calibri" w:cs="Calibri"/>
          <w:sz w:val="28"/>
          <w:szCs w:val="28"/>
        </w:rPr>
        <w:t xml:space="preserve"> dehydration </w:t>
      </w:r>
      <w:r w:rsidRPr="0076564D">
        <w:rPr>
          <w:rFonts w:ascii="Calibri" w:eastAsia="Calibri" w:hAnsi="Calibri" w:cs="Calibri"/>
          <w:sz w:val="28"/>
          <w:szCs w:val="28"/>
        </w:rPr>
        <w:t>in a state of</w:t>
      </w:r>
      <w:r w:rsidRPr="0076564D">
        <w:rPr>
          <w:rFonts w:ascii="Calibri" w:eastAsia="Calibri" w:hAnsi="Calibri" w:cs="Calibri"/>
          <w:sz w:val="28"/>
          <w:szCs w:val="28"/>
        </w:rPr>
        <w:t xml:space="preserve"> physiological stress</w:t>
      </w:r>
    </w:p>
    <w:p w14:paraId="53571B75" w14:textId="77777777" w:rsidR="00BA6415" w:rsidRDefault="00BA6415" w:rsidP="0076564D">
      <w:pPr>
        <w:tabs>
          <w:tab w:val="left" w:pos="720"/>
        </w:tabs>
        <w:spacing w:line="223" w:lineRule="auto"/>
        <w:ind w:right="580"/>
        <w:rPr>
          <w:rFonts w:ascii="Calibri" w:eastAsia="Calibri" w:hAnsi="Calibri" w:cs="Calibri"/>
          <w:sz w:val="28"/>
          <w:szCs w:val="28"/>
        </w:rPr>
      </w:pPr>
    </w:p>
    <w:p w14:paraId="2E3E53BA" w14:textId="5277A739" w:rsidR="0076564D" w:rsidRPr="0076564D" w:rsidRDefault="0076564D" w:rsidP="0076564D">
      <w:pPr>
        <w:tabs>
          <w:tab w:val="left" w:pos="720"/>
        </w:tabs>
        <w:spacing w:line="223" w:lineRule="auto"/>
        <w:ind w:right="580"/>
        <w:rPr>
          <w:rFonts w:ascii="Calibri" w:eastAsia="Calibri" w:hAnsi="Calibri" w:cs="Calibri"/>
          <w:sz w:val="28"/>
          <w:szCs w:val="28"/>
        </w:rPr>
        <w:sectPr w:rsidR="0076564D" w:rsidRPr="0076564D">
          <w:pgSz w:w="19200" w:h="10800" w:orient="landscape"/>
          <w:pgMar w:top="729" w:right="1180" w:bottom="5" w:left="445" w:header="0" w:footer="0" w:gutter="0"/>
          <w:cols w:space="720" w:equalWidth="0">
            <w:col w:w="17575"/>
          </w:cols>
        </w:sectPr>
      </w:pPr>
    </w:p>
    <w:p w14:paraId="281EE1FC" w14:textId="6E33192B" w:rsidR="00BA6415" w:rsidRPr="0076564D" w:rsidRDefault="002F18AE" w:rsidP="0076564D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24" w:name="page27"/>
      <w:bookmarkEnd w:id="24"/>
      <w:r w:rsidRPr="0076564D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Personalised Care</w:t>
      </w:r>
    </w:p>
    <w:p w14:paraId="43D04B1A" w14:textId="77777777" w:rsidR="00BA6415" w:rsidRDefault="00BA6415">
      <w:pPr>
        <w:spacing w:line="261" w:lineRule="exact"/>
        <w:rPr>
          <w:sz w:val="20"/>
          <w:szCs w:val="20"/>
        </w:rPr>
      </w:pPr>
    </w:p>
    <w:p w14:paraId="65E739E8" w14:textId="59F860F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Water soluble </w:t>
      </w:r>
      <w:r w:rsidRPr="0076564D">
        <w:rPr>
          <w:rFonts w:ascii="Calibri" w:eastAsia="Calibri" w:hAnsi="Calibri" w:cs="Calibri"/>
          <w:sz w:val="28"/>
          <w:szCs w:val="28"/>
        </w:rPr>
        <w:t>drugs/Lipophillic drugs – dosing &amp; frequency</w:t>
      </w:r>
    </w:p>
    <w:p w14:paraId="4F804F3F" w14:textId="1E80528B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Regular blood tests &amp; medication reviews to determine ongoing need, efficacy,</w:t>
      </w:r>
      <w:r w:rsidRPr="0076564D">
        <w:rPr>
          <w:rFonts w:ascii="Calibri" w:eastAsia="Calibri" w:hAnsi="Calibri" w:cs="Calibri"/>
          <w:sz w:val="28"/>
          <w:szCs w:val="28"/>
        </w:rPr>
        <w:t xml:space="preserve"> and potential harm</w:t>
      </w:r>
    </w:p>
    <w:p w14:paraId="59850C46" w14:textId="4602759B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Combination of factors to consider – physiology, multimorbidity, polypharmacy</w:t>
      </w:r>
    </w:p>
    <w:p w14:paraId="63075621" w14:textId="34F9C7EA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Heath status can change </w:t>
      </w:r>
      <w:r w:rsidRPr="0076564D">
        <w:rPr>
          <w:rFonts w:ascii="Calibri" w:eastAsia="Calibri" w:hAnsi="Calibri" w:cs="Calibri"/>
          <w:sz w:val="28"/>
          <w:szCs w:val="28"/>
        </w:rPr>
        <w:t>quickly - symptom relief &amp; quality of life v. prevention</w:t>
      </w:r>
    </w:p>
    <w:p w14:paraId="6E27AC18" w14:textId="3E5D639B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Practical issues – dexterity, sight, cognition, swallow, housebound, complex regimens, adherence</w:t>
      </w:r>
    </w:p>
    <w:p w14:paraId="7ECA576E" w14:textId="26208091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Knowledge of ageing and health behaviours are growing</w:t>
      </w:r>
    </w:p>
    <w:p w14:paraId="2D7B6CCF" w14:textId="6C74C6B9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Lack of evidence for many treatments in older</w:t>
      </w:r>
      <w:r w:rsidRPr="0076564D">
        <w:rPr>
          <w:rFonts w:ascii="Calibri" w:eastAsia="Calibri" w:hAnsi="Calibri" w:cs="Calibri"/>
          <w:sz w:val="28"/>
          <w:szCs w:val="28"/>
        </w:rPr>
        <w:t xml:space="preserve"> people with multimorbidity</w:t>
      </w:r>
    </w:p>
    <w:p w14:paraId="665A3931" w14:textId="2BE89ED4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Self management &amp; shared decision making</w:t>
      </w:r>
    </w:p>
    <w:p w14:paraId="2E50E9CA" w14:textId="7777777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Medication review with a pharmacist</w:t>
      </w:r>
    </w:p>
    <w:p w14:paraId="2F1BDA05" w14:textId="77777777" w:rsidR="00BA6415" w:rsidRDefault="00BA6415"/>
    <w:p w14:paraId="7125ADD1" w14:textId="1621F0B4" w:rsidR="0076564D" w:rsidRDefault="0076564D">
      <w:pPr>
        <w:sectPr w:rsidR="0076564D">
          <w:pgSz w:w="19200" w:h="10800" w:orient="landscape"/>
          <w:pgMar w:top="765" w:right="1440" w:bottom="380" w:left="590" w:header="0" w:footer="0" w:gutter="0"/>
          <w:cols w:space="720" w:equalWidth="0">
            <w:col w:w="17170"/>
          </w:cols>
        </w:sectPr>
      </w:pPr>
    </w:p>
    <w:p w14:paraId="4D8A170C" w14:textId="39598926" w:rsidR="00BA6415" w:rsidRPr="0076564D" w:rsidRDefault="002F18AE" w:rsidP="0076564D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25" w:name="page28"/>
      <w:bookmarkEnd w:id="25"/>
      <w:r w:rsidRPr="0076564D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What we need to keep an eye on as we age</w:t>
      </w:r>
    </w:p>
    <w:p w14:paraId="45A30565" w14:textId="77777777" w:rsidR="00BA6415" w:rsidRDefault="00BA6415">
      <w:pPr>
        <w:spacing w:line="200" w:lineRule="exact"/>
        <w:rPr>
          <w:sz w:val="20"/>
          <w:szCs w:val="20"/>
        </w:rPr>
      </w:pPr>
    </w:p>
    <w:p w14:paraId="0AF2EB00" w14:textId="77777777" w:rsidR="00BA6415" w:rsidRPr="0076564D" w:rsidRDefault="002F18AE" w:rsidP="0076564D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r w:rsidRPr="0076564D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Alcohol</w:t>
      </w:r>
    </w:p>
    <w:p w14:paraId="242E27FB" w14:textId="77777777" w:rsidR="00BA6415" w:rsidRDefault="00BA6415">
      <w:pPr>
        <w:spacing w:line="200" w:lineRule="exact"/>
        <w:rPr>
          <w:sz w:val="20"/>
          <w:szCs w:val="20"/>
        </w:rPr>
      </w:pPr>
    </w:p>
    <w:p w14:paraId="1DF1ED34" w14:textId="6E4EA890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Very little research has been done</w:t>
      </w:r>
      <w:r w:rsidRPr="0076564D">
        <w:rPr>
          <w:rFonts w:ascii="Calibri" w:eastAsia="Calibri" w:hAnsi="Calibri" w:cs="Calibri"/>
          <w:sz w:val="28"/>
          <w:szCs w:val="28"/>
        </w:rPr>
        <w:t xml:space="preserve">, and there are some </w:t>
      </w:r>
      <w:r w:rsidRPr="0076564D">
        <w:rPr>
          <w:rFonts w:ascii="Calibri" w:eastAsia="Calibri" w:hAnsi="Calibri" w:cs="Calibri"/>
          <w:sz w:val="28"/>
          <w:szCs w:val="28"/>
        </w:rPr>
        <w:t>particular problems</w:t>
      </w:r>
      <w:r w:rsidRPr="0076564D">
        <w:rPr>
          <w:rFonts w:ascii="Calibri" w:eastAsia="Calibri" w:hAnsi="Calibri" w:cs="Calibri"/>
          <w:sz w:val="28"/>
          <w:szCs w:val="28"/>
        </w:rPr>
        <w:t xml:space="preserve"> </w:t>
      </w:r>
      <w:r w:rsidRPr="0076564D">
        <w:rPr>
          <w:rFonts w:ascii="Calibri" w:eastAsia="Calibri" w:hAnsi="Calibri" w:cs="Calibri"/>
          <w:sz w:val="28"/>
          <w:szCs w:val="28"/>
        </w:rPr>
        <w:t>for the older person.</w:t>
      </w:r>
    </w:p>
    <w:p w14:paraId="70FB627C" w14:textId="241E74C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Health problems in older age can make us more susceptible to alcohol and can </w:t>
      </w:r>
      <w:r w:rsidRPr="0076564D">
        <w:rPr>
          <w:rFonts w:ascii="Calibri" w:eastAsia="Calibri" w:hAnsi="Calibri" w:cs="Calibri"/>
          <w:sz w:val="28"/>
          <w:szCs w:val="28"/>
        </w:rPr>
        <w:t>interfere with the effectiveness of many medicines</w:t>
      </w:r>
      <w:r w:rsidRPr="0076564D">
        <w:rPr>
          <w:rFonts w:ascii="Calibri" w:eastAsia="Calibri" w:hAnsi="Calibri" w:cs="Calibri"/>
          <w:sz w:val="28"/>
          <w:szCs w:val="28"/>
        </w:rPr>
        <w:t>. Check with your doctor</w:t>
      </w:r>
      <w:r w:rsidRPr="0076564D">
        <w:rPr>
          <w:rFonts w:ascii="Calibri" w:eastAsia="Calibri" w:hAnsi="Calibri" w:cs="Calibri"/>
          <w:sz w:val="28"/>
          <w:szCs w:val="28"/>
        </w:rPr>
        <w:t xml:space="preserve"> </w:t>
      </w:r>
      <w:r w:rsidRPr="0076564D">
        <w:rPr>
          <w:rFonts w:ascii="Calibri" w:eastAsia="Calibri" w:hAnsi="Calibri" w:cs="Calibri"/>
          <w:sz w:val="28"/>
          <w:szCs w:val="28"/>
        </w:rPr>
        <w:t xml:space="preserve">about whether it is safe for you to drink with your </w:t>
      </w:r>
      <w:r w:rsidRPr="0076564D">
        <w:rPr>
          <w:rFonts w:ascii="Calibri" w:eastAsia="Calibri" w:hAnsi="Calibri" w:cs="Calibri"/>
          <w:sz w:val="28"/>
          <w:szCs w:val="28"/>
        </w:rPr>
        <w:t>particular health problem or medication.</w:t>
      </w:r>
    </w:p>
    <w:p w14:paraId="0F4A2962" w14:textId="433474C4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Hidden </w:t>
      </w:r>
      <w:r w:rsidRPr="0076564D">
        <w:rPr>
          <w:rFonts w:ascii="Calibri" w:eastAsia="Calibri" w:hAnsi="Calibri" w:cs="Calibri"/>
          <w:sz w:val="28"/>
          <w:szCs w:val="28"/>
        </w:rPr>
        <w:t>dehydration</w:t>
      </w:r>
      <w:bookmarkStart w:id="26" w:name="page29"/>
      <w:bookmarkEnd w:id="26"/>
    </w:p>
    <w:p w14:paraId="03902ED5" w14:textId="4B14B67F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Drinking too much can damage many parts of the body and increase the risk of health problems including: Stomach lining – ulcers or bleeding; Liver – </w:t>
      </w:r>
      <w:r w:rsidRPr="0076564D">
        <w:rPr>
          <w:rFonts w:ascii="Calibri" w:eastAsia="Calibri" w:hAnsi="Calibri" w:cs="Calibri"/>
          <w:sz w:val="28"/>
          <w:szCs w:val="28"/>
        </w:rPr>
        <w:t>cirrhosis; Cancer – mouth</w:t>
      </w:r>
    </w:p>
    <w:p w14:paraId="26F62A48" w14:textId="6B4C0536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Malnutrition </w:t>
      </w:r>
      <w:r w:rsidRPr="0076564D">
        <w:rPr>
          <w:rFonts w:ascii="Calibri" w:eastAsia="Calibri" w:hAnsi="Calibri" w:cs="Calibri"/>
          <w:sz w:val="28"/>
          <w:szCs w:val="28"/>
        </w:rPr>
        <w:t>- alcohol has calories but can not provide the essential nutrients a</w:t>
      </w:r>
      <w:r w:rsidRPr="0076564D">
        <w:rPr>
          <w:rFonts w:ascii="Calibri" w:eastAsia="Calibri" w:hAnsi="Calibri" w:cs="Calibri"/>
          <w:sz w:val="28"/>
          <w:szCs w:val="28"/>
        </w:rPr>
        <w:t xml:space="preserve"> </w:t>
      </w:r>
      <w:r w:rsidRPr="0076564D">
        <w:rPr>
          <w:rFonts w:ascii="Calibri" w:eastAsia="Calibri" w:hAnsi="Calibri" w:cs="Calibri"/>
          <w:sz w:val="28"/>
          <w:szCs w:val="28"/>
        </w:rPr>
        <w:t>balanced varied diet provides to keep us healthy.</w:t>
      </w:r>
    </w:p>
    <w:p w14:paraId="1A1714EE" w14:textId="79AF4CF2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Excessive alcohol intake can also </w:t>
      </w:r>
      <w:r w:rsidRPr="0076564D">
        <w:rPr>
          <w:rFonts w:ascii="Calibri" w:eastAsia="Calibri" w:hAnsi="Calibri" w:cs="Calibri"/>
          <w:sz w:val="28"/>
          <w:szCs w:val="28"/>
        </w:rPr>
        <w:t>affect mental health including</w:t>
      </w:r>
      <w:r w:rsidRPr="0076564D">
        <w:rPr>
          <w:rFonts w:ascii="Calibri" w:eastAsia="Calibri" w:hAnsi="Calibri" w:cs="Calibri"/>
          <w:sz w:val="28"/>
          <w:szCs w:val="28"/>
        </w:rPr>
        <w:t xml:space="preserve"> increasing anxiety, depression, confusion.</w:t>
      </w:r>
    </w:p>
    <w:p w14:paraId="028AB57F" w14:textId="77777777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Excessive alcohol intake is </w:t>
      </w:r>
      <w:r w:rsidRPr="0076564D">
        <w:rPr>
          <w:rFonts w:ascii="Calibri" w:eastAsia="Calibri" w:hAnsi="Calibri" w:cs="Calibri"/>
          <w:sz w:val="28"/>
          <w:szCs w:val="28"/>
        </w:rPr>
        <w:t>toxic to brain cells</w:t>
      </w:r>
      <w:r w:rsidRPr="0076564D">
        <w:rPr>
          <w:rFonts w:ascii="Calibri" w:eastAsia="Calibri" w:hAnsi="Calibri" w:cs="Calibri"/>
          <w:sz w:val="28"/>
          <w:szCs w:val="28"/>
        </w:rPr>
        <w:t>, and alcohol abuse leads to memory loss. Over time, alcohol abuse may also increase the risk of dementia.</w:t>
      </w:r>
    </w:p>
    <w:p w14:paraId="72BFD3D2" w14:textId="77777777" w:rsidR="00BA6415" w:rsidRDefault="00BA6415"/>
    <w:p w14:paraId="1E61841C" w14:textId="5527CBBC" w:rsidR="0076564D" w:rsidRDefault="0076564D">
      <w:pPr>
        <w:sectPr w:rsidR="0076564D">
          <w:pgSz w:w="19200" w:h="10800" w:orient="landscape"/>
          <w:pgMar w:top="1440" w:right="680" w:bottom="90" w:left="957" w:header="0" w:footer="0" w:gutter="0"/>
          <w:cols w:space="720" w:equalWidth="0">
            <w:col w:w="17563"/>
          </w:cols>
        </w:sectPr>
      </w:pPr>
    </w:p>
    <w:p w14:paraId="1E15D7C7" w14:textId="06A2C1E6" w:rsidR="00BA6415" w:rsidRPr="0076564D" w:rsidRDefault="002F18AE" w:rsidP="0076564D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27" w:name="page30"/>
      <w:bookmarkEnd w:id="27"/>
      <w:r w:rsidRPr="0076564D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Dehydration</w:t>
      </w:r>
    </w:p>
    <w:p w14:paraId="4703C136" w14:textId="77777777" w:rsidR="00BA6415" w:rsidRDefault="00BA6415">
      <w:pPr>
        <w:spacing w:line="200" w:lineRule="exact"/>
        <w:rPr>
          <w:sz w:val="20"/>
          <w:szCs w:val="20"/>
        </w:rPr>
      </w:pPr>
    </w:p>
    <w:p w14:paraId="2C634C98" w14:textId="0A385965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Ageing </w:t>
      </w:r>
      <w:r w:rsidRPr="0076564D">
        <w:rPr>
          <w:rFonts w:ascii="Calibri" w:eastAsia="Calibri" w:hAnsi="Calibri" w:cs="Calibri"/>
          <w:sz w:val="28"/>
          <w:szCs w:val="28"/>
        </w:rPr>
        <w:t>produces a</w:t>
      </w:r>
      <w:r w:rsidRPr="0076564D">
        <w:rPr>
          <w:rFonts w:ascii="Calibri" w:eastAsia="Calibri" w:hAnsi="Calibri" w:cs="Calibri"/>
          <w:sz w:val="28"/>
          <w:szCs w:val="28"/>
        </w:rPr>
        <w:t xml:space="preserve"> decrease in our thirst sensation,</w:t>
      </w:r>
      <w:r w:rsidRPr="0076564D">
        <w:rPr>
          <w:rFonts w:ascii="Calibri" w:eastAsia="Calibri" w:hAnsi="Calibri" w:cs="Calibri"/>
          <w:sz w:val="28"/>
          <w:szCs w:val="28"/>
        </w:rPr>
        <w:t xml:space="preserve"> </w:t>
      </w:r>
      <w:r w:rsidRPr="0076564D">
        <w:rPr>
          <w:rFonts w:ascii="Calibri" w:eastAsia="Calibri" w:hAnsi="Calibri" w:cs="Calibri"/>
          <w:sz w:val="28"/>
          <w:szCs w:val="28"/>
        </w:rPr>
        <w:t>so it is easy for dehydration to go</w:t>
      </w:r>
      <w:r w:rsidRPr="0076564D">
        <w:rPr>
          <w:rFonts w:ascii="Calibri" w:eastAsia="Calibri" w:hAnsi="Calibri" w:cs="Calibri"/>
          <w:sz w:val="28"/>
          <w:szCs w:val="28"/>
        </w:rPr>
        <w:t xml:space="preserve"> </w:t>
      </w:r>
      <w:r w:rsidRPr="0076564D">
        <w:rPr>
          <w:rFonts w:ascii="Calibri" w:eastAsia="Calibri" w:hAnsi="Calibri" w:cs="Calibri"/>
          <w:sz w:val="28"/>
          <w:szCs w:val="28"/>
        </w:rPr>
        <w:t>unnoticed. So,</w:t>
      </w:r>
      <w:r w:rsidRPr="0076564D">
        <w:rPr>
          <w:rFonts w:ascii="Calibri" w:eastAsia="Calibri" w:hAnsi="Calibri" w:cs="Calibri"/>
          <w:sz w:val="28"/>
          <w:szCs w:val="28"/>
        </w:rPr>
        <w:t xml:space="preserve"> as we age, it is especially important to drink plenty of water and other non-alcoholic beverages.</w:t>
      </w:r>
    </w:p>
    <w:p w14:paraId="1AAC2025" w14:textId="537E251C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Early signs of dehydration include dizziness, </w:t>
      </w:r>
      <w:r w:rsidRPr="0076564D">
        <w:rPr>
          <w:rFonts w:ascii="Calibri" w:eastAsia="Calibri" w:hAnsi="Calibri" w:cs="Calibri"/>
          <w:sz w:val="28"/>
          <w:szCs w:val="28"/>
        </w:rPr>
        <w:t>tiredness, headaches, drowsiness, memory loss, and other symptoms that look like dementia</w:t>
      </w:r>
      <w:r w:rsidRPr="0076564D">
        <w:rPr>
          <w:rFonts w:ascii="Calibri" w:eastAsia="Calibri" w:hAnsi="Calibri" w:cs="Calibri"/>
          <w:sz w:val="28"/>
          <w:szCs w:val="28"/>
        </w:rPr>
        <w:t>.</w:t>
      </w:r>
    </w:p>
    <w:p w14:paraId="0E110948" w14:textId="1D4C8339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Long-term mild dehydration increases the risk of kidney stones, constipation,</w:t>
      </w:r>
      <w:r w:rsidRPr="0076564D">
        <w:rPr>
          <w:rFonts w:ascii="Calibri" w:eastAsia="Calibri" w:hAnsi="Calibri" w:cs="Calibri"/>
          <w:sz w:val="28"/>
          <w:szCs w:val="28"/>
        </w:rPr>
        <w:t xml:space="preserve"> and cholesterol problems, as well as diminished physical and mental performance</w:t>
      </w:r>
      <w:r w:rsidRPr="0076564D">
        <w:rPr>
          <w:rFonts w:ascii="Calibri" w:eastAsia="Calibri" w:hAnsi="Calibri" w:cs="Calibri"/>
          <w:sz w:val="28"/>
          <w:szCs w:val="28"/>
        </w:rPr>
        <w:t>.</w:t>
      </w:r>
    </w:p>
    <w:p w14:paraId="6BA2393E" w14:textId="558AB380" w:rsidR="00BA6415" w:rsidRPr="0076564D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>Severe dehydration can cause ‘dementia like’ symptoms</w:t>
      </w:r>
    </w:p>
    <w:p w14:paraId="497AEA4C" w14:textId="77777777" w:rsidR="00BA6415" w:rsidRPr="00171C90" w:rsidRDefault="002F18AE" w:rsidP="0076564D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76564D">
        <w:rPr>
          <w:rFonts w:ascii="Calibri" w:eastAsia="Calibri" w:hAnsi="Calibri" w:cs="Calibri"/>
          <w:sz w:val="28"/>
          <w:szCs w:val="28"/>
        </w:rPr>
        <w:t xml:space="preserve">It’s important to stay hydrated (aim for 6-8 cups per day, </w:t>
      </w:r>
      <w:r w:rsidRPr="0076564D">
        <w:rPr>
          <w:rFonts w:ascii="Calibri" w:eastAsia="Calibri" w:hAnsi="Calibri" w:cs="Calibri"/>
          <w:sz w:val="28"/>
          <w:szCs w:val="28"/>
        </w:rPr>
        <w:t>strict minimum 1.5 l / day</w:t>
      </w:r>
      <w:r w:rsidRPr="0076564D">
        <w:rPr>
          <w:rFonts w:ascii="Calibri" w:eastAsia="Calibri" w:hAnsi="Calibri" w:cs="Calibri"/>
          <w:sz w:val="28"/>
          <w:szCs w:val="28"/>
        </w:rPr>
        <w:t>). Be particularly vigilant if you take diuretics or laxatives or suffer from diabetes, high blood sugar, or diarr</w:t>
      </w:r>
      <w:r w:rsidRPr="0076564D">
        <w:rPr>
          <w:rFonts w:ascii="Calibri" w:eastAsia="Calibri" w:hAnsi="Calibri" w:cs="Calibri"/>
          <w:sz w:val="28"/>
          <w:szCs w:val="28"/>
        </w:rPr>
        <w:t>hoea.</w:t>
      </w:r>
    </w:p>
    <w:p w14:paraId="3906CF77" w14:textId="77777777" w:rsidR="00BA6415" w:rsidRDefault="00BA6415" w:rsidP="00171C90">
      <w:pPr>
        <w:tabs>
          <w:tab w:val="left" w:pos="720"/>
        </w:tabs>
        <w:spacing w:line="223" w:lineRule="auto"/>
        <w:ind w:right="580"/>
        <w:rPr>
          <w:rFonts w:ascii="Calibri" w:eastAsia="Calibri" w:hAnsi="Calibri" w:cs="Calibri"/>
          <w:sz w:val="28"/>
          <w:szCs w:val="28"/>
        </w:rPr>
      </w:pPr>
    </w:p>
    <w:p w14:paraId="0B7B394F" w14:textId="71F0AC16" w:rsidR="00171C90" w:rsidRPr="00171C90" w:rsidRDefault="00171C90" w:rsidP="00171C90">
      <w:pPr>
        <w:tabs>
          <w:tab w:val="left" w:pos="720"/>
        </w:tabs>
        <w:spacing w:line="223" w:lineRule="auto"/>
        <w:ind w:right="580"/>
        <w:rPr>
          <w:rFonts w:ascii="Calibri" w:eastAsia="Calibri" w:hAnsi="Calibri" w:cs="Calibri"/>
          <w:sz w:val="28"/>
          <w:szCs w:val="28"/>
        </w:rPr>
        <w:sectPr w:rsidR="00171C90" w:rsidRPr="00171C90">
          <w:pgSz w:w="19200" w:h="10800" w:orient="landscape"/>
          <w:pgMar w:top="1022" w:right="1000" w:bottom="131" w:left="457" w:header="0" w:footer="0" w:gutter="0"/>
          <w:cols w:space="720" w:equalWidth="0">
            <w:col w:w="17743"/>
          </w:cols>
        </w:sectPr>
      </w:pPr>
    </w:p>
    <w:p w14:paraId="11523B0F" w14:textId="77777777" w:rsidR="00BA6415" w:rsidRPr="00171C90" w:rsidRDefault="002F18AE" w:rsidP="00171C90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28" w:name="page31"/>
      <w:bookmarkEnd w:id="28"/>
      <w:r w:rsidRPr="00171C90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Exercising regularly</w:t>
      </w:r>
    </w:p>
    <w:p w14:paraId="1AB05A23" w14:textId="77777777" w:rsidR="00BA6415" w:rsidRDefault="00BA6415">
      <w:pPr>
        <w:spacing w:line="200" w:lineRule="exact"/>
        <w:rPr>
          <w:sz w:val="20"/>
          <w:szCs w:val="20"/>
        </w:rPr>
      </w:pPr>
    </w:p>
    <w:p w14:paraId="5B61E509" w14:textId="77777777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>Increase the metabolic rate</w:t>
      </w:r>
    </w:p>
    <w:p w14:paraId="461B8C1C" w14:textId="77777777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>Increase life expectancy</w:t>
      </w:r>
    </w:p>
    <w:p w14:paraId="0902501C" w14:textId="3802134D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 xml:space="preserve">Help </w:t>
      </w:r>
      <w:r w:rsidRPr="00171C90">
        <w:rPr>
          <w:rFonts w:ascii="Calibri" w:eastAsia="Calibri" w:hAnsi="Calibri" w:cs="Calibri"/>
          <w:sz w:val="28"/>
          <w:szCs w:val="28"/>
        </w:rPr>
        <w:t>protect against heart</w:t>
      </w:r>
    </w:p>
    <w:p w14:paraId="38C7F68C" w14:textId="48C6599F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>disease, stroke, diabetes, some cancers, depression,</w:t>
      </w:r>
      <w:r w:rsidRPr="00171C90">
        <w:rPr>
          <w:rFonts w:ascii="Calibri" w:eastAsia="Calibri" w:hAnsi="Calibri" w:cs="Calibri"/>
          <w:sz w:val="28"/>
          <w:szCs w:val="28"/>
        </w:rPr>
        <w:t xml:space="preserve"> and dementia</w:t>
      </w:r>
    </w:p>
    <w:p w14:paraId="11647A47" w14:textId="77777777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>Help you to maintain a good appetite</w:t>
      </w:r>
    </w:p>
    <w:p w14:paraId="5B27E74F" w14:textId="77777777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 xml:space="preserve">Help you to </w:t>
      </w:r>
      <w:r w:rsidRPr="00171C90">
        <w:rPr>
          <w:rFonts w:ascii="Calibri" w:eastAsia="Calibri" w:hAnsi="Calibri" w:cs="Calibri"/>
          <w:sz w:val="28"/>
          <w:szCs w:val="28"/>
        </w:rPr>
        <w:t>keep mobile</w:t>
      </w:r>
    </w:p>
    <w:p w14:paraId="41E0412C" w14:textId="77777777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 xml:space="preserve">Reduce bone loss and strengthen muscle </w:t>
      </w:r>
      <w:r w:rsidRPr="00171C90">
        <w:rPr>
          <w:rFonts w:ascii="Calibri" w:eastAsia="Calibri" w:hAnsi="Calibri" w:cs="Calibri"/>
          <w:sz w:val="28"/>
          <w:szCs w:val="28"/>
        </w:rPr>
        <w:t>– reducing your risk of falling</w:t>
      </w:r>
      <w:r w:rsidRPr="00171C90">
        <w:rPr>
          <w:rFonts w:ascii="Calibri" w:eastAsia="Calibri" w:hAnsi="Calibri" w:cs="Calibri"/>
          <w:sz w:val="28"/>
          <w:szCs w:val="28"/>
        </w:rPr>
        <w:t xml:space="preserve"> </w:t>
      </w:r>
      <w:r w:rsidRPr="00171C90">
        <w:rPr>
          <w:rFonts w:ascii="Calibri" w:eastAsia="Calibri" w:hAnsi="Calibri" w:cs="Calibri"/>
          <w:sz w:val="28"/>
          <w:szCs w:val="28"/>
        </w:rPr>
        <w:t>and fracturing bones</w:t>
      </w:r>
    </w:p>
    <w:p w14:paraId="061C674A" w14:textId="11B9C40A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 xml:space="preserve">Improve </w:t>
      </w:r>
      <w:r w:rsidRPr="00171C90">
        <w:rPr>
          <w:rFonts w:ascii="Calibri" w:eastAsia="Calibri" w:hAnsi="Calibri" w:cs="Calibri"/>
          <w:sz w:val="28"/>
          <w:szCs w:val="28"/>
        </w:rPr>
        <w:t>your sleep,</w:t>
      </w:r>
      <w:r w:rsidRPr="00171C90">
        <w:rPr>
          <w:rFonts w:ascii="Calibri" w:eastAsia="Calibri" w:hAnsi="Calibri" w:cs="Calibri"/>
          <w:sz w:val="28"/>
          <w:szCs w:val="28"/>
        </w:rPr>
        <w:t xml:space="preserve"> mood,</w:t>
      </w:r>
      <w:r w:rsidRPr="00171C90">
        <w:rPr>
          <w:rFonts w:ascii="Calibri" w:eastAsia="Calibri" w:hAnsi="Calibri" w:cs="Calibri"/>
          <w:sz w:val="28"/>
          <w:szCs w:val="28"/>
        </w:rPr>
        <w:t xml:space="preserve"> </w:t>
      </w:r>
      <w:r w:rsidRPr="00171C90">
        <w:rPr>
          <w:rFonts w:ascii="Calibri" w:eastAsia="Calibri" w:hAnsi="Calibri" w:cs="Calibri"/>
          <w:sz w:val="28"/>
          <w:szCs w:val="28"/>
        </w:rPr>
        <w:t>and sense</w:t>
      </w:r>
      <w:r w:rsidRPr="00171C90">
        <w:rPr>
          <w:rFonts w:ascii="Calibri" w:eastAsia="Calibri" w:hAnsi="Calibri" w:cs="Calibri"/>
          <w:sz w:val="28"/>
          <w:szCs w:val="28"/>
        </w:rPr>
        <w:t xml:space="preserve"> </w:t>
      </w:r>
      <w:r w:rsidRPr="00171C90">
        <w:rPr>
          <w:rFonts w:ascii="Calibri" w:eastAsia="Calibri" w:hAnsi="Calibri" w:cs="Calibri"/>
          <w:sz w:val="28"/>
          <w:szCs w:val="28"/>
        </w:rPr>
        <w:t>of well-being</w:t>
      </w:r>
    </w:p>
    <w:p w14:paraId="558DFFD1" w14:textId="77777777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>Help with joint stiffness and pain associated with arthritis</w:t>
      </w:r>
    </w:p>
    <w:p w14:paraId="2480DC3D" w14:textId="77777777" w:rsidR="00BA6415" w:rsidRPr="00171C90" w:rsidRDefault="002F18AE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</w:pPr>
      <w:r w:rsidRPr="00171C90">
        <w:rPr>
          <w:rFonts w:ascii="Calibri" w:eastAsia="Calibri" w:hAnsi="Calibri" w:cs="Calibri"/>
          <w:sz w:val="28"/>
          <w:szCs w:val="28"/>
        </w:rPr>
        <w:t xml:space="preserve">The more </w:t>
      </w:r>
      <w:r w:rsidRPr="00171C90">
        <w:rPr>
          <w:rFonts w:ascii="Calibri" w:eastAsia="Calibri" w:hAnsi="Calibri" w:cs="Calibri"/>
          <w:sz w:val="28"/>
          <w:szCs w:val="28"/>
        </w:rPr>
        <w:t>of the above the less medication you need</w:t>
      </w:r>
    </w:p>
    <w:p w14:paraId="223A977F" w14:textId="77777777" w:rsidR="00BA6415" w:rsidRPr="00171C90" w:rsidRDefault="00BA6415" w:rsidP="00171C90">
      <w:pPr>
        <w:numPr>
          <w:ilvl w:val="0"/>
          <w:numId w:val="1"/>
        </w:numPr>
        <w:tabs>
          <w:tab w:val="left" w:pos="720"/>
        </w:tabs>
        <w:spacing w:line="223" w:lineRule="auto"/>
        <w:ind w:left="720" w:right="580" w:hanging="356"/>
        <w:rPr>
          <w:rFonts w:ascii="Calibri" w:eastAsia="Calibri" w:hAnsi="Calibri" w:cs="Calibri"/>
          <w:sz w:val="28"/>
          <w:szCs w:val="28"/>
        </w:rPr>
        <w:sectPr w:rsidR="00BA6415" w:rsidRPr="00171C90">
          <w:pgSz w:w="19200" w:h="10800" w:orient="landscape"/>
          <w:pgMar w:top="1023" w:right="1340" w:bottom="237" w:left="987" w:header="0" w:footer="0" w:gutter="0"/>
          <w:cols w:num="2" w:space="720" w:equalWidth="0">
            <w:col w:w="8559" w:space="720"/>
            <w:col w:w="7594"/>
          </w:cols>
        </w:sectPr>
      </w:pPr>
    </w:p>
    <w:p w14:paraId="3E9D1886" w14:textId="77777777" w:rsidR="00BA6415" w:rsidRPr="00171C90" w:rsidRDefault="00BA6415" w:rsidP="00171C90">
      <w:pPr>
        <w:tabs>
          <w:tab w:val="left" w:pos="720"/>
        </w:tabs>
        <w:spacing w:line="223" w:lineRule="auto"/>
        <w:ind w:left="720" w:right="580"/>
        <w:rPr>
          <w:rFonts w:ascii="Calibri" w:eastAsia="Calibri" w:hAnsi="Calibri" w:cs="Calibri"/>
          <w:sz w:val="28"/>
          <w:szCs w:val="28"/>
        </w:rPr>
      </w:pPr>
      <w:bookmarkStart w:id="29" w:name="page32"/>
      <w:bookmarkEnd w:id="29"/>
    </w:p>
    <w:p w14:paraId="2BC2AF10" w14:textId="77777777" w:rsidR="00BA6415" w:rsidRDefault="00BA6415">
      <w:pPr>
        <w:spacing w:line="200" w:lineRule="exact"/>
        <w:rPr>
          <w:sz w:val="20"/>
          <w:szCs w:val="20"/>
        </w:rPr>
      </w:pPr>
    </w:p>
    <w:p w14:paraId="66C2BF3E" w14:textId="77777777" w:rsidR="00BA6415" w:rsidRDefault="00BA6415">
      <w:pPr>
        <w:spacing w:line="200" w:lineRule="exact"/>
        <w:rPr>
          <w:sz w:val="20"/>
          <w:szCs w:val="20"/>
        </w:rPr>
      </w:pPr>
    </w:p>
    <w:p w14:paraId="582FA3D6" w14:textId="77777777" w:rsidR="00BA6415" w:rsidRDefault="00BA6415">
      <w:pPr>
        <w:spacing w:line="218" w:lineRule="exact"/>
        <w:rPr>
          <w:sz w:val="20"/>
          <w:szCs w:val="20"/>
        </w:rPr>
      </w:pPr>
    </w:p>
    <w:p w14:paraId="36AD1B50" w14:textId="77777777" w:rsidR="00BA6415" w:rsidRPr="00171C90" w:rsidRDefault="002F18AE" w:rsidP="00171C90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r w:rsidRPr="00171C90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Thank you for your attention </w:t>
      </w:r>
      <w:r w:rsidRPr="00171C90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Jitka &amp; Sonal</w:t>
      </w:r>
    </w:p>
    <w:p w14:paraId="29FDAC59" w14:textId="77777777" w:rsidR="00BA6415" w:rsidRDefault="00BA6415">
      <w:pPr>
        <w:spacing w:line="247" w:lineRule="exact"/>
        <w:rPr>
          <w:sz w:val="20"/>
          <w:szCs w:val="20"/>
        </w:rPr>
      </w:pPr>
    </w:p>
    <w:p w14:paraId="08910B06" w14:textId="77777777" w:rsidR="00BA6415" w:rsidRDefault="00BA6415">
      <w:pPr>
        <w:spacing w:line="200" w:lineRule="exact"/>
        <w:rPr>
          <w:sz w:val="20"/>
          <w:szCs w:val="20"/>
        </w:rPr>
      </w:pPr>
    </w:p>
    <w:p w14:paraId="3F60A9E4" w14:textId="77777777" w:rsidR="00BA6415" w:rsidRDefault="00BA6415">
      <w:pPr>
        <w:spacing w:line="212" w:lineRule="exact"/>
        <w:rPr>
          <w:sz w:val="20"/>
          <w:szCs w:val="20"/>
        </w:rPr>
      </w:pPr>
    </w:p>
    <w:p w14:paraId="7A6258F4" w14:textId="77777777" w:rsidR="00BA6415" w:rsidRPr="00171C90" w:rsidRDefault="002F18AE">
      <w:pPr>
        <w:ind w:left="20"/>
        <w:rPr>
          <w:rFonts w:asciiTheme="minorHAnsi" w:eastAsia="Calibri" w:hAnsiTheme="minorHAnsi" w:cstheme="minorHAnsi"/>
          <w:color w:val="0563C1"/>
          <w:sz w:val="28"/>
          <w:szCs w:val="28"/>
          <w:u w:val="single"/>
        </w:rPr>
      </w:pPr>
      <w:hyperlink r:id="rId7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Jitka.vseteckova@open.ac.uk</w:t>
        </w:r>
      </w:hyperlink>
    </w:p>
    <w:p w14:paraId="29FB93A2" w14:textId="77777777" w:rsidR="00BA6415" w:rsidRPr="00171C90" w:rsidRDefault="00BA6415">
      <w:pPr>
        <w:spacing w:line="45" w:lineRule="exact"/>
        <w:rPr>
          <w:rFonts w:asciiTheme="minorHAnsi" w:hAnsiTheme="minorHAnsi" w:cstheme="minorHAnsi"/>
          <w:sz w:val="28"/>
          <w:szCs w:val="28"/>
        </w:rPr>
      </w:pPr>
    </w:p>
    <w:p w14:paraId="335B8598" w14:textId="77777777" w:rsidR="00BA6415" w:rsidRPr="00171C90" w:rsidRDefault="002F18AE">
      <w:pPr>
        <w:ind w:left="20"/>
        <w:rPr>
          <w:rFonts w:asciiTheme="minorHAnsi" w:eastAsia="Calibri" w:hAnsiTheme="minorHAnsi" w:cstheme="minorHAnsi"/>
          <w:color w:val="0563C1"/>
          <w:sz w:val="28"/>
          <w:szCs w:val="28"/>
          <w:u w:val="single"/>
        </w:rPr>
      </w:pPr>
      <w:hyperlink r:id="rId8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s.mehta@nhs.net</w:t>
        </w:r>
      </w:hyperlink>
    </w:p>
    <w:p w14:paraId="5920E698" w14:textId="77777777" w:rsidR="00BA6415" w:rsidRPr="00171C90" w:rsidRDefault="00BA6415">
      <w:pPr>
        <w:rPr>
          <w:rFonts w:asciiTheme="minorHAnsi" w:hAnsiTheme="minorHAnsi" w:cstheme="minorHAnsi"/>
          <w:sz w:val="28"/>
          <w:szCs w:val="28"/>
        </w:rPr>
        <w:sectPr w:rsidR="00BA6415" w:rsidRPr="00171C90">
          <w:type w:val="continuous"/>
          <w:pgSz w:w="19200" w:h="10800" w:orient="landscape"/>
          <w:pgMar w:top="1440" w:right="1440" w:bottom="708" w:left="1440" w:header="0" w:footer="0" w:gutter="0"/>
          <w:cols w:space="720" w:equalWidth="0">
            <w:col w:w="16320"/>
          </w:cols>
        </w:sectPr>
      </w:pPr>
    </w:p>
    <w:p w14:paraId="5E3B2EE8" w14:textId="3C4E832F" w:rsidR="00BA6415" w:rsidRDefault="00BA6415">
      <w:pPr>
        <w:spacing w:line="200" w:lineRule="exact"/>
        <w:rPr>
          <w:sz w:val="20"/>
          <w:szCs w:val="20"/>
        </w:rPr>
      </w:pPr>
      <w:bookmarkStart w:id="30" w:name="page33"/>
      <w:bookmarkEnd w:id="30"/>
    </w:p>
    <w:p w14:paraId="1F836462" w14:textId="77777777" w:rsidR="00BA6415" w:rsidRDefault="00BA6415">
      <w:pPr>
        <w:spacing w:line="200" w:lineRule="exact"/>
        <w:rPr>
          <w:sz w:val="20"/>
          <w:szCs w:val="20"/>
        </w:rPr>
      </w:pPr>
    </w:p>
    <w:p w14:paraId="0EAEBEE0" w14:textId="77777777" w:rsidR="00BA6415" w:rsidRDefault="00BA6415" w:rsidP="00171C90">
      <w:pPr>
        <w:spacing w:line="218" w:lineRule="exact"/>
        <w:rPr>
          <w:sz w:val="20"/>
          <w:szCs w:val="20"/>
        </w:rPr>
      </w:pPr>
    </w:p>
    <w:p w14:paraId="53421813" w14:textId="02C4170D" w:rsidR="00171C90" w:rsidRPr="00171C90" w:rsidRDefault="00171C90" w:rsidP="00171C90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  <w:sectPr w:rsidR="00171C90" w:rsidRPr="00171C90">
          <w:pgSz w:w="19200" w:h="10800" w:orient="landscape"/>
          <w:pgMar w:top="1440" w:right="1440" w:bottom="394" w:left="1440" w:header="0" w:footer="0" w:gutter="0"/>
          <w:cols w:space="720" w:equalWidth="0">
            <w:col w:w="16320"/>
          </w:cols>
        </w:sectPr>
      </w:pPr>
      <w:r w:rsidRPr="00171C90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The next Ageing Well Public Talks will be </w:t>
      </w:r>
      <w:r w:rsidRPr="00171C90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Mindfulness and ageing </w:t>
      </w:r>
      <w:r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on the </w:t>
      </w:r>
      <w:r w:rsidRPr="00171C90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20th </w:t>
      </w:r>
      <w:r>
        <w:rPr>
          <w:rFonts w:ascii="Calibri" w:eastAsia="Calibri Light" w:hAnsi="Calibri" w:cs="Calibri"/>
          <w:b/>
          <w:bCs/>
          <w:color w:val="203864"/>
          <w:sz w:val="28"/>
          <w:szCs w:val="28"/>
        </w:rPr>
        <w:t xml:space="preserve">of </w:t>
      </w:r>
      <w:r w:rsidRPr="00171C90"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April 2022</w:t>
      </w:r>
      <w:r>
        <w:rPr>
          <w:rFonts w:ascii="Calibri" w:eastAsia="Calibri Light" w:hAnsi="Calibri" w:cs="Calibri"/>
          <w:b/>
          <w:bCs/>
          <w:color w:val="203864"/>
          <w:sz w:val="28"/>
          <w:szCs w:val="28"/>
        </w:rPr>
        <w:t>.</w:t>
      </w:r>
    </w:p>
    <w:p w14:paraId="29A28292" w14:textId="390ACAE4" w:rsidR="00171C90" w:rsidRPr="00171C90" w:rsidRDefault="00171C90" w:rsidP="00171C90">
      <w:pPr>
        <w:ind w:left="20"/>
        <w:rPr>
          <w:rFonts w:ascii="Calibri" w:eastAsia="Calibri Light" w:hAnsi="Calibri" w:cs="Calibri"/>
          <w:b/>
          <w:bCs/>
          <w:color w:val="203864"/>
          <w:sz w:val="28"/>
          <w:szCs w:val="28"/>
        </w:rPr>
      </w:pPr>
      <w:bookmarkStart w:id="31" w:name="page34"/>
      <w:bookmarkEnd w:id="31"/>
    </w:p>
    <w:p w14:paraId="41125092" w14:textId="77777777" w:rsidR="00BA6415" w:rsidRPr="00171C90" w:rsidRDefault="002F18AE">
      <w:pPr>
        <w:ind w:left="240"/>
        <w:rPr>
          <w:rFonts w:asciiTheme="minorHAnsi" w:hAnsiTheme="minorHAnsi" w:cstheme="minorHAnsi"/>
          <w:sz w:val="28"/>
          <w:szCs w:val="28"/>
        </w:rPr>
      </w:pPr>
      <w:r w:rsidRPr="00171C90">
        <w:rPr>
          <w:rFonts w:asciiTheme="minorHAnsi" w:eastAsia="Calibri" w:hAnsiTheme="minorHAnsi" w:cstheme="minorHAnsi"/>
          <w:sz w:val="28"/>
          <w:szCs w:val="28"/>
        </w:rPr>
        <w:t>NICE guidelines</w:t>
      </w:r>
    </w:p>
    <w:p w14:paraId="76A9B9F1" w14:textId="77777777" w:rsidR="00BA6415" w:rsidRPr="00171C90" w:rsidRDefault="00BA6415">
      <w:pPr>
        <w:spacing w:line="138" w:lineRule="exact"/>
        <w:rPr>
          <w:rFonts w:asciiTheme="minorHAnsi" w:hAnsiTheme="minorHAnsi" w:cstheme="minorHAnsi"/>
          <w:sz w:val="28"/>
          <w:szCs w:val="28"/>
        </w:rPr>
      </w:pPr>
    </w:p>
    <w:p w14:paraId="684F48A3" w14:textId="77777777" w:rsidR="00BA6415" w:rsidRPr="00171C90" w:rsidRDefault="002F18AE">
      <w:pPr>
        <w:numPr>
          <w:ilvl w:val="0"/>
          <w:numId w:val="27"/>
        </w:numPr>
        <w:tabs>
          <w:tab w:val="left" w:pos="600"/>
        </w:tabs>
        <w:spacing w:line="237" w:lineRule="auto"/>
        <w:ind w:left="600" w:right="520" w:hanging="356"/>
        <w:rPr>
          <w:rFonts w:asciiTheme="minorHAnsi" w:eastAsia="Calibri" w:hAnsiTheme="minorHAnsi" w:cstheme="minorHAnsi"/>
          <w:sz w:val="28"/>
          <w:szCs w:val="28"/>
        </w:rPr>
      </w:pPr>
      <w:r w:rsidRPr="00171C90">
        <w:rPr>
          <w:rFonts w:asciiTheme="minorHAnsi" w:eastAsia="Calibri" w:hAnsiTheme="minorHAnsi" w:cstheme="minorHAnsi"/>
          <w:sz w:val="28"/>
          <w:szCs w:val="28"/>
        </w:rPr>
        <w:t xml:space="preserve">Medicines optimisation: the safe and effective use of medicines to enable the best possible outcomes </w:t>
      </w:r>
      <w:hyperlink r:id="rId9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https://www.nice.org.uk/guidance/ng5</w:t>
        </w:r>
      </w:hyperlink>
    </w:p>
    <w:p w14:paraId="44A2793F" w14:textId="77777777" w:rsidR="00BA6415" w:rsidRPr="00171C90" w:rsidRDefault="00BA6415">
      <w:pPr>
        <w:spacing w:line="79" w:lineRule="exact"/>
        <w:rPr>
          <w:rFonts w:asciiTheme="minorHAnsi" w:eastAsia="Calibri" w:hAnsiTheme="minorHAnsi" w:cstheme="minorHAnsi"/>
          <w:sz w:val="28"/>
          <w:szCs w:val="28"/>
        </w:rPr>
      </w:pPr>
    </w:p>
    <w:p w14:paraId="28122C2C" w14:textId="77777777" w:rsidR="00BA6415" w:rsidRPr="00171C90" w:rsidRDefault="002F18AE">
      <w:pPr>
        <w:numPr>
          <w:ilvl w:val="0"/>
          <w:numId w:val="27"/>
        </w:numPr>
        <w:tabs>
          <w:tab w:val="left" w:pos="600"/>
        </w:tabs>
        <w:spacing w:line="244" w:lineRule="auto"/>
        <w:ind w:left="600" w:right="6140" w:hanging="356"/>
        <w:rPr>
          <w:rFonts w:asciiTheme="minorHAnsi" w:eastAsia="Calibri" w:hAnsiTheme="minorHAnsi" w:cstheme="minorHAnsi"/>
          <w:color w:val="0563C1"/>
          <w:sz w:val="28"/>
          <w:szCs w:val="28"/>
          <w:u w:val="single"/>
        </w:rPr>
      </w:pPr>
      <w:r w:rsidRPr="00171C90">
        <w:rPr>
          <w:rFonts w:asciiTheme="minorHAnsi" w:eastAsia="Calibri" w:hAnsiTheme="minorHAnsi" w:cstheme="minorHAnsi"/>
          <w:sz w:val="28"/>
          <w:szCs w:val="28"/>
        </w:rPr>
        <w:t xml:space="preserve">Multimorbidity: clinical assessment and management </w:t>
      </w:r>
      <w:hyperlink r:id="rId10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https://www.nice.org.uk/guidance/ng56</w:t>
        </w:r>
      </w:hyperlink>
    </w:p>
    <w:p w14:paraId="5C3555FF" w14:textId="77777777" w:rsidR="00BA6415" w:rsidRPr="00171C90" w:rsidRDefault="00BA6415">
      <w:pPr>
        <w:spacing w:line="69" w:lineRule="exact"/>
        <w:rPr>
          <w:rFonts w:asciiTheme="minorHAnsi" w:eastAsia="Calibri" w:hAnsiTheme="minorHAnsi" w:cstheme="minorHAnsi"/>
          <w:color w:val="0563C1"/>
          <w:sz w:val="28"/>
          <w:szCs w:val="28"/>
          <w:u w:val="single"/>
        </w:rPr>
      </w:pPr>
    </w:p>
    <w:p w14:paraId="0530F274" w14:textId="77777777" w:rsidR="00BA6415" w:rsidRPr="00171C90" w:rsidRDefault="002F18AE">
      <w:pPr>
        <w:numPr>
          <w:ilvl w:val="0"/>
          <w:numId w:val="27"/>
        </w:numPr>
        <w:tabs>
          <w:tab w:val="left" w:pos="600"/>
        </w:tabs>
        <w:spacing w:line="237" w:lineRule="auto"/>
        <w:ind w:left="600" w:right="400" w:hanging="356"/>
        <w:rPr>
          <w:rFonts w:asciiTheme="minorHAnsi" w:eastAsia="Calibri" w:hAnsiTheme="minorHAnsi" w:cstheme="minorHAnsi"/>
          <w:color w:val="0563C1"/>
          <w:sz w:val="28"/>
          <w:szCs w:val="28"/>
          <w:u w:val="single"/>
        </w:rPr>
      </w:pPr>
      <w:hyperlink r:id="rId11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https://www.nice.org.uk/about/what-we-do/our-programmes/nice-guidance/nice-</w:t>
        </w:r>
      </w:hyperlink>
      <w:hyperlink r:id="rId12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guidelines/shared-decision-making</w:t>
        </w:r>
      </w:hyperlink>
    </w:p>
    <w:p w14:paraId="41D20550" w14:textId="77777777" w:rsidR="00BA6415" w:rsidRPr="00171C90" w:rsidRDefault="00BA6415">
      <w:pPr>
        <w:spacing w:line="79" w:lineRule="exact"/>
        <w:rPr>
          <w:rFonts w:asciiTheme="minorHAnsi" w:eastAsia="Calibri" w:hAnsiTheme="minorHAnsi" w:cstheme="minorHAnsi"/>
          <w:color w:val="0563C1"/>
          <w:sz w:val="28"/>
          <w:szCs w:val="28"/>
          <w:u w:val="single"/>
        </w:rPr>
      </w:pPr>
    </w:p>
    <w:p w14:paraId="3122983E" w14:textId="77777777" w:rsidR="00BA6415" w:rsidRPr="00171C90" w:rsidRDefault="002F18AE">
      <w:pPr>
        <w:numPr>
          <w:ilvl w:val="0"/>
          <w:numId w:val="27"/>
        </w:numPr>
        <w:tabs>
          <w:tab w:val="left" w:pos="600"/>
        </w:tabs>
        <w:spacing w:line="237" w:lineRule="auto"/>
        <w:ind w:left="600" w:right="2200" w:hanging="356"/>
        <w:rPr>
          <w:rFonts w:asciiTheme="minorHAnsi" w:eastAsia="Calibri" w:hAnsiTheme="minorHAnsi" w:cstheme="minorHAnsi"/>
          <w:color w:val="0563C1"/>
          <w:sz w:val="28"/>
          <w:szCs w:val="28"/>
          <w:u w:val="single"/>
        </w:rPr>
      </w:pPr>
      <w:hyperlink r:id="rId13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https://www.nice.org.uk/guidance/cg180/resources/</w:t>
        </w:r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patient-decision-aid-</w:t>
        </w:r>
      </w:hyperlink>
      <w:hyperlink r:id="rId14">
        <w:r w:rsidRPr="00171C90">
          <w:rPr>
            <w:rFonts w:asciiTheme="minorHAnsi" w:eastAsia="Calibri" w:hAnsiTheme="minorHAnsi" w:cstheme="minorHAnsi"/>
            <w:color w:val="0563C1"/>
            <w:sz w:val="28"/>
            <w:szCs w:val="28"/>
            <w:u w:val="single"/>
          </w:rPr>
          <w:t>243734797</w:t>
        </w:r>
      </w:hyperlink>
    </w:p>
    <w:p w14:paraId="1737559F" w14:textId="77777777" w:rsidR="00BA6415" w:rsidRPr="00171C90" w:rsidRDefault="00BA6415">
      <w:pPr>
        <w:rPr>
          <w:rFonts w:asciiTheme="minorHAnsi" w:hAnsiTheme="minorHAnsi" w:cstheme="minorHAnsi"/>
          <w:sz w:val="28"/>
          <w:szCs w:val="28"/>
        </w:rPr>
        <w:sectPr w:rsidR="00BA6415" w:rsidRPr="00171C90">
          <w:type w:val="continuous"/>
          <w:pgSz w:w="19200" w:h="10800" w:orient="landscape"/>
          <w:pgMar w:top="771" w:right="1440" w:bottom="1440" w:left="620" w:header="0" w:footer="0" w:gutter="0"/>
          <w:cols w:space="720" w:equalWidth="0">
            <w:col w:w="17140"/>
          </w:cols>
        </w:sectPr>
      </w:pPr>
    </w:p>
    <w:p w14:paraId="40DC7919" w14:textId="77777777" w:rsidR="00BA6415" w:rsidRPr="00171C90" w:rsidRDefault="002F18AE">
      <w:pPr>
        <w:rPr>
          <w:rFonts w:asciiTheme="minorHAnsi" w:hAnsiTheme="minorHAnsi" w:cstheme="minorHAnsi"/>
          <w:sz w:val="28"/>
          <w:szCs w:val="28"/>
        </w:rPr>
      </w:pPr>
      <w:bookmarkStart w:id="32" w:name="page35"/>
      <w:bookmarkEnd w:id="32"/>
      <w:r w:rsidRPr="00171C90">
        <w:rPr>
          <w:rFonts w:asciiTheme="minorHAnsi" w:eastAsia="Calibri Light" w:hAnsiTheme="minorHAnsi" w:cstheme="minorHAnsi"/>
          <w:b/>
          <w:bCs/>
          <w:color w:val="203864"/>
          <w:sz w:val="28"/>
          <w:szCs w:val="28"/>
        </w:rPr>
        <w:t>Summary of related resources to The Ageing Well Public Talk Series</w:t>
      </w:r>
    </w:p>
    <w:p w14:paraId="651E80BB" w14:textId="77777777" w:rsidR="00BA6415" w:rsidRPr="00171C90" w:rsidRDefault="00BA6415">
      <w:pPr>
        <w:spacing w:line="200" w:lineRule="exact"/>
        <w:rPr>
          <w:rFonts w:asciiTheme="minorHAnsi" w:hAnsiTheme="minorHAnsi" w:cstheme="minorHAnsi"/>
          <w:sz w:val="28"/>
          <w:szCs w:val="28"/>
        </w:rPr>
      </w:pPr>
    </w:p>
    <w:p w14:paraId="5E3D7F2B" w14:textId="77777777" w:rsidR="00BA6415" w:rsidRPr="00171C90" w:rsidRDefault="00BA6415">
      <w:pPr>
        <w:spacing w:line="200" w:lineRule="exact"/>
        <w:rPr>
          <w:rFonts w:asciiTheme="minorHAnsi" w:hAnsiTheme="minorHAnsi" w:cstheme="minorHAnsi"/>
          <w:sz w:val="28"/>
          <w:szCs w:val="28"/>
        </w:rPr>
      </w:pPr>
    </w:p>
    <w:p w14:paraId="78446A69" w14:textId="77777777" w:rsidR="00BA6415" w:rsidRPr="00171C90" w:rsidRDefault="00BA6415">
      <w:pPr>
        <w:spacing w:line="357" w:lineRule="exact"/>
        <w:rPr>
          <w:rFonts w:asciiTheme="minorHAnsi" w:hAnsiTheme="minorHAnsi" w:cstheme="minorHAnsi"/>
          <w:sz w:val="28"/>
          <w:szCs w:val="28"/>
        </w:rPr>
      </w:pPr>
    </w:p>
    <w:p w14:paraId="3E4C0F6D" w14:textId="77777777" w:rsidR="00BA6415" w:rsidRPr="00171C90" w:rsidRDefault="00BA6415">
      <w:pPr>
        <w:spacing w:line="200" w:lineRule="exact"/>
        <w:rPr>
          <w:rFonts w:asciiTheme="minorHAnsi" w:hAnsiTheme="minorHAnsi" w:cstheme="minorHAnsi"/>
          <w:sz w:val="28"/>
          <w:szCs w:val="28"/>
        </w:rPr>
      </w:pPr>
    </w:p>
    <w:p w14:paraId="343CFD5B" w14:textId="77777777" w:rsidR="00E30571" w:rsidRPr="00E30571" w:rsidRDefault="00E30571" w:rsidP="00E30571">
      <w:pPr>
        <w:ind w:left="240"/>
        <w:rPr>
          <w:rFonts w:asciiTheme="minorHAnsi" w:eastAsia="Calibri" w:hAnsiTheme="minorHAnsi" w:cstheme="minorHAnsi"/>
          <w:sz w:val="28"/>
          <w:szCs w:val="28"/>
        </w:rPr>
      </w:pPr>
      <w:r w:rsidRPr="00E30571">
        <w:rPr>
          <w:rFonts w:asciiTheme="minorHAnsi" w:eastAsia="Calibri" w:hAnsiTheme="minorHAnsi" w:cstheme="minorHAnsi"/>
          <w:sz w:val="28"/>
          <w:szCs w:val="28"/>
        </w:rPr>
        <w:t>Evaluation and Feedback</w:t>
      </w:r>
    </w:p>
    <w:p w14:paraId="22D051F8" w14:textId="18BA8232" w:rsidR="00E30571" w:rsidRDefault="00E30571" w:rsidP="00E30571">
      <w:pPr>
        <w:ind w:left="240"/>
        <w:rPr>
          <w:rStyle w:val="Hyperlink"/>
          <w:rFonts w:cstheme="minorHAnsi"/>
          <w:sz w:val="28"/>
          <w:szCs w:val="28"/>
        </w:rPr>
      </w:pPr>
      <w:r w:rsidRPr="00E30571">
        <w:rPr>
          <w:rFonts w:asciiTheme="minorHAnsi" w:eastAsia="Calibri" w:hAnsiTheme="minorHAnsi" w:cstheme="minorHAnsi"/>
          <w:sz w:val="28"/>
          <w:szCs w:val="28"/>
        </w:rPr>
        <w:t>Please let me know how you experienced this talk by filling in</w:t>
      </w:r>
      <w:r w:rsidRPr="001168B7">
        <w:rPr>
          <w:rFonts w:cstheme="minorHAnsi"/>
          <w:color w:val="000000"/>
          <w:sz w:val="28"/>
          <w:szCs w:val="28"/>
        </w:rPr>
        <w:t xml:space="preserve"> </w:t>
      </w:r>
      <w:hyperlink r:id="rId15" w:history="1">
        <w:r w:rsidRPr="00E30571">
          <w:rPr>
            <w:rStyle w:val="Hyperlink"/>
            <w:rFonts w:asciiTheme="minorHAnsi" w:hAnsiTheme="minorHAnsi" w:cstheme="minorHAnsi"/>
            <w:sz w:val="28"/>
            <w:szCs w:val="28"/>
          </w:rPr>
          <w:t>our survey</w:t>
        </w:r>
      </w:hyperlink>
    </w:p>
    <w:p w14:paraId="462169FE" w14:textId="77777777" w:rsidR="00E30571" w:rsidRPr="005D1AB4" w:rsidRDefault="00E30571" w:rsidP="00E30571">
      <w:pPr>
        <w:ind w:left="240"/>
        <w:rPr>
          <w:rFonts w:cstheme="minorHAnsi"/>
          <w:color w:val="000000"/>
          <w:sz w:val="28"/>
          <w:szCs w:val="28"/>
        </w:rPr>
      </w:pPr>
    </w:p>
    <w:p w14:paraId="2CE55CA1" w14:textId="77777777" w:rsidR="00E30571" w:rsidRPr="00E30571" w:rsidRDefault="00E30571" w:rsidP="00E30571">
      <w:pPr>
        <w:rPr>
          <w:rFonts w:asciiTheme="minorHAnsi" w:eastAsia="Calibri" w:hAnsiTheme="minorHAnsi" w:cstheme="minorHAnsi"/>
          <w:b/>
          <w:bCs/>
          <w:i/>
          <w:iCs/>
          <w:color w:val="203864"/>
          <w:sz w:val="28"/>
          <w:szCs w:val="28"/>
          <w:u w:val="single"/>
        </w:rPr>
      </w:pPr>
      <w:r w:rsidRPr="00E30571">
        <w:rPr>
          <w:rFonts w:asciiTheme="minorHAnsi" w:eastAsia="Calibri" w:hAnsiTheme="minorHAnsi" w:cstheme="minorHAnsi"/>
          <w:b/>
          <w:bCs/>
          <w:i/>
          <w:iCs/>
          <w:color w:val="203864"/>
          <w:sz w:val="28"/>
          <w:szCs w:val="28"/>
          <w:u w:val="single"/>
        </w:rPr>
        <w:t>Podcasts</w:t>
      </w:r>
    </w:p>
    <w:p w14:paraId="761F558A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Style w:val="Hyperlink"/>
          <w:lang w:val="en-US"/>
        </w:rPr>
      </w:pPr>
      <w:hyperlink r:id="rId16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&amp; King J (2020) COVID-19 Interview podcast for The Retirement Café: ‘Ageing Well Under Lockdown’ </w:t>
        </w:r>
      </w:hyperlink>
    </w:p>
    <w:p w14:paraId="2B219328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Style w:val="Hyperlink"/>
          <w:lang w:val="en-US"/>
        </w:rPr>
      </w:pPr>
      <w:hyperlink r:id="rId17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Vseteckova J &amp; Broad E  (2020) Keep Me Walking - researching with people living with dementia and their </w:t>
        </w:r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carers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 - Podcast – Open University in collaboration with The Parks Trust </w:t>
        </w:r>
      </w:hyperlink>
    </w:p>
    <w:p w14:paraId="42174178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Style w:val="Hyperlink"/>
          <w:lang w:val="en-US"/>
        </w:rPr>
      </w:pPr>
      <w:hyperlink r:id="rId18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(2020)  Podcast - areas for research with The Open University </w:t>
        </w:r>
      </w:hyperlink>
    </w:p>
    <w:p w14:paraId="11376D91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Style w:val="Hyperlink"/>
          <w:lang w:val="en-US"/>
        </w:rPr>
      </w:pPr>
      <w:hyperlink r:id="rId19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Broad E &amp; Methley A &amp; Vseteckova J (2021) Podcast OU &amp; The Parks Trust &amp; </w:t>
        </w:r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Northamptonshire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 Healthcare NHS Foundation Trust - Spotter sheet and mindful walking.</w:t>
        </w:r>
      </w:hyperlink>
      <w:r w:rsidRPr="001168B7">
        <w:rPr>
          <w:rStyle w:val="Hyperlink"/>
          <w:lang w:val="en-US"/>
        </w:rPr>
        <w:t xml:space="preserve"> </w:t>
      </w:r>
    </w:p>
    <w:p w14:paraId="16730668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lang w:val="en-US"/>
        </w:rPr>
      </w:pPr>
      <w:hyperlink r:id="rId20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Broad E &amp; Methley A &amp; Vseteckova J (2021) Preventing brain decline while ageing </w:t>
        </w:r>
      </w:hyperlink>
      <w:r w:rsidRPr="001168B7">
        <w:rPr>
          <w:rFonts w:cstheme="minorHAnsi"/>
          <w:iCs/>
          <w:color w:val="000000"/>
          <w:sz w:val="28"/>
          <w:szCs w:val="28"/>
          <w:lang w:val="en-US"/>
        </w:rPr>
        <w:t xml:space="preserve"> </w:t>
      </w:r>
    </w:p>
    <w:p w14:paraId="55C97622" w14:textId="77777777" w:rsidR="00E30571" w:rsidRPr="001168B7" w:rsidRDefault="00E30571" w:rsidP="00E30571">
      <w:pPr>
        <w:spacing w:before="48" w:line="552" w:lineRule="exact"/>
        <w:ind w:left="764"/>
        <w:rPr>
          <w:rFonts w:cstheme="minorHAnsi"/>
          <w:i/>
          <w:iCs/>
          <w:color w:val="000000"/>
          <w:sz w:val="28"/>
          <w:szCs w:val="28"/>
          <w:u w:val="single"/>
          <w:lang w:val="en-US"/>
        </w:rPr>
      </w:pPr>
    </w:p>
    <w:p w14:paraId="2CC5D297" w14:textId="77777777" w:rsidR="00E30571" w:rsidRPr="001168B7" w:rsidRDefault="00E30571" w:rsidP="00E30571">
      <w:pPr>
        <w:spacing w:before="48" w:line="552" w:lineRule="exact"/>
        <w:ind w:left="764"/>
        <w:rPr>
          <w:rFonts w:cstheme="minorHAnsi"/>
          <w:iCs/>
          <w:color w:val="000000"/>
          <w:sz w:val="28"/>
          <w:szCs w:val="28"/>
          <w:lang w:val="en-US"/>
        </w:rPr>
      </w:pPr>
      <w:proofErr w:type="spellStart"/>
      <w:r w:rsidRPr="001168B7">
        <w:rPr>
          <w:rFonts w:cstheme="minorHAnsi"/>
          <w:iCs/>
          <w:color w:val="000000"/>
          <w:sz w:val="28"/>
          <w:szCs w:val="28"/>
          <w:lang w:val="en-US"/>
        </w:rPr>
        <w:t>OpenLearn</w:t>
      </w:r>
      <w:proofErr w:type="spellEnd"/>
      <w:r w:rsidRPr="001168B7">
        <w:rPr>
          <w:rFonts w:cstheme="minorHAnsi"/>
          <w:iCs/>
          <w:color w:val="000000"/>
          <w:sz w:val="28"/>
          <w:szCs w:val="28"/>
          <w:lang w:val="en-US"/>
        </w:rPr>
        <w:t xml:space="preserve"> Resources:</w:t>
      </w:r>
    </w:p>
    <w:p w14:paraId="3C2CB556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  <w:lang w:val="en-US"/>
        </w:rPr>
      </w:pPr>
      <w:hyperlink r:id="rId21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(2020) Ageing Well Public Talk Series </w:t>
        </w:r>
      </w:hyperlink>
    </w:p>
    <w:p w14:paraId="1A356CDA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lang w:val="en-US"/>
        </w:rPr>
      </w:pPr>
      <w:hyperlink r:id="rId22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(2019) 5 reasons why exercising outdoors is great for people who have dementia </w:t>
        </w:r>
      </w:hyperlink>
    </w:p>
    <w:p w14:paraId="0E9D9B0D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  <w:lang w:val="en-US"/>
        </w:rPr>
      </w:pPr>
      <w:r w:rsidRPr="001168B7">
        <w:rPr>
          <w:rFonts w:cstheme="minorHAnsi"/>
          <w:iCs/>
          <w:color w:val="000000"/>
          <w:sz w:val="28"/>
          <w:szCs w:val="28"/>
          <w:lang w:val="en-US"/>
        </w:rPr>
        <w:t> </w:t>
      </w:r>
      <w:hyperlink r:id="rId23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(2019) Depression, mood and exercise </w:t>
        </w:r>
      </w:hyperlink>
    </w:p>
    <w:p w14:paraId="4F51E982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lang w:val="en-US"/>
        </w:rPr>
      </w:pPr>
      <w:hyperlink r:id="rId24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(2019) Five Pillars for Ageing Well </w:t>
        </w:r>
      </w:hyperlink>
    </w:p>
    <w:p w14:paraId="14780B61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  <w:lang w:val="en-US"/>
        </w:rPr>
      </w:pPr>
      <w:hyperlink r:id="rId25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(2020) Ageing Brain </w:t>
        </w:r>
      </w:hyperlink>
    </w:p>
    <w:p w14:paraId="5C5931F9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  <w:lang w:val="en-US"/>
        </w:rPr>
      </w:pPr>
      <w:hyperlink r:id="rId26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(2020) Ageing Well Public Talks Series II. Plan for 2020 – 2021 </w:t>
        </w:r>
      </w:hyperlink>
    </w:p>
    <w:p w14:paraId="64DEFDF6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  <w:lang w:val="en-US"/>
        </w:rPr>
      </w:pPr>
      <w:hyperlink r:id="rId27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 (2020) Walking the Parks with The OU and The Parks Trust </w:t>
        </w:r>
      </w:hyperlink>
      <w:r w:rsidRPr="001168B7">
        <w:rPr>
          <w:rFonts w:cstheme="minorHAnsi"/>
          <w:iCs/>
          <w:color w:val="000000"/>
          <w:sz w:val="28"/>
          <w:szCs w:val="28"/>
          <w:u w:val="single"/>
          <w:lang w:val="en-US"/>
        </w:rPr>
        <w:t xml:space="preserve"> </w:t>
      </w:r>
    </w:p>
    <w:p w14:paraId="59C1C4C5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lang w:val="en-US"/>
        </w:rPr>
      </w:pPr>
      <w:hyperlink r:id="rId28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Vseteckova J, </w:t>
        </w:r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Borgstrom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 E,  Whitehouse A, Kent A, Hart A (2021) Advance Care Planning (ACP ) - Discuss, Decide, Document and Share Advance Care Planning (ACP )</w:t>
        </w:r>
      </w:hyperlink>
      <w:r w:rsidRPr="001168B7">
        <w:rPr>
          <w:rFonts w:cstheme="minorHAnsi"/>
          <w:iCs/>
          <w:color w:val="000000"/>
          <w:sz w:val="28"/>
          <w:szCs w:val="28"/>
          <w:u w:val="single"/>
          <w:lang w:val="en-US"/>
        </w:rPr>
        <w:t xml:space="preserve"> </w:t>
      </w:r>
    </w:p>
    <w:p w14:paraId="79A6A3D0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  <w:lang w:val="en-US"/>
        </w:rPr>
      </w:pPr>
      <w:hyperlink r:id="rId29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J, Methley A, Lucassen M (2021) The benefits of mindfulness and five common myths surrounding it</w:t>
        </w:r>
      </w:hyperlink>
      <w:r w:rsidRPr="001168B7">
        <w:rPr>
          <w:rFonts w:cstheme="minorHAnsi"/>
          <w:iCs/>
          <w:color w:val="000000"/>
          <w:sz w:val="28"/>
          <w:szCs w:val="28"/>
          <w:lang w:val="en-US"/>
        </w:rPr>
        <w:t xml:space="preserve"> </w:t>
      </w:r>
    </w:p>
    <w:p w14:paraId="08E75222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lang w:val="en-US"/>
        </w:rPr>
      </w:pPr>
      <w:hyperlink r:id="rId30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Vseteckova J, Broad E, Andrew V (2021) The impact of walking and </w:t>
        </w:r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socialising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 xml:space="preserve"> through 5 Ways Café on people living with dementia and their </w:t>
        </w:r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carers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: A volunteer’s perspective</w:t>
        </w:r>
      </w:hyperlink>
      <w:r w:rsidRPr="001168B7">
        <w:rPr>
          <w:rFonts w:cstheme="minorHAnsi"/>
          <w:iCs/>
          <w:color w:val="000000"/>
          <w:sz w:val="28"/>
          <w:szCs w:val="28"/>
          <w:lang w:val="en-US"/>
        </w:rPr>
        <w:t xml:space="preserve"> </w:t>
      </w:r>
    </w:p>
    <w:p w14:paraId="2D46A7A9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lang w:val="en-US"/>
        </w:rPr>
      </w:pPr>
      <w:hyperlink r:id="rId31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J, Methley A, Lucassen M (2021) The benefits of mindfulness and five common myths surrounding it</w:t>
        </w:r>
      </w:hyperlink>
      <w:r w:rsidRPr="001168B7">
        <w:rPr>
          <w:rFonts w:cstheme="minorHAnsi"/>
          <w:iCs/>
          <w:color w:val="000000"/>
          <w:sz w:val="28"/>
          <w:szCs w:val="28"/>
          <w:lang w:val="en-US"/>
        </w:rPr>
        <w:t xml:space="preserve"> </w:t>
      </w:r>
    </w:p>
    <w:p w14:paraId="0A9AD8E9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lang w:val="en-US"/>
        </w:rPr>
      </w:pPr>
      <w:hyperlink r:id="rId32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Methley A, Vseteckova J, Broad E (2021) Outdoor Therapy: The Benefits of Walking and Talking</w:t>
        </w:r>
      </w:hyperlink>
      <w:r w:rsidRPr="001168B7">
        <w:rPr>
          <w:rFonts w:cstheme="minorHAnsi"/>
          <w:iCs/>
          <w:color w:val="000000"/>
          <w:sz w:val="28"/>
          <w:szCs w:val="28"/>
          <w:lang w:val="en-US"/>
        </w:rPr>
        <w:t xml:space="preserve"> </w:t>
      </w:r>
    </w:p>
    <w:p w14:paraId="7180264D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  <w:lang w:val="en-US"/>
        </w:rPr>
      </w:pPr>
      <w:hyperlink r:id="rId33" w:history="1">
        <w:r w:rsidRPr="001168B7">
          <w:rPr>
            <w:rStyle w:val="Hyperlink"/>
            <w:rFonts w:cstheme="minorHAnsi"/>
            <w:iCs/>
            <w:sz w:val="28"/>
            <w:szCs w:val="28"/>
            <w:lang w:val="en-US"/>
          </w:rPr>
          <w:t>Vseteckova J, Methley a, Broad E (2021) What happens to our brain as we age and how we can stop the fast decline </w:t>
        </w:r>
      </w:hyperlink>
    </w:p>
    <w:p w14:paraId="5C4A58FF" w14:textId="77777777" w:rsidR="00E30571" w:rsidRPr="001168B7" w:rsidRDefault="00E30571" w:rsidP="00E30571">
      <w:pPr>
        <w:numPr>
          <w:ilvl w:val="0"/>
          <w:numId w:val="33"/>
        </w:numPr>
        <w:spacing w:before="48" w:line="552" w:lineRule="exact"/>
        <w:rPr>
          <w:rFonts w:cstheme="minorHAnsi"/>
          <w:iCs/>
          <w:color w:val="000000"/>
          <w:sz w:val="28"/>
          <w:szCs w:val="28"/>
        </w:rPr>
      </w:pPr>
      <w:hyperlink r:id="rId34" w:history="1">
        <w:r w:rsidRPr="001168B7">
          <w:rPr>
            <w:rStyle w:val="Hyperlink"/>
            <w:rFonts w:cstheme="minorHAnsi"/>
            <w:iCs/>
            <w:sz w:val="28"/>
            <w:szCs w:val="28"/>
          </w:rPr>
          <w:t>Methley A &amp; </w:t>
        </w:r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Vseteckova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J &amp; Jones K (2020) Green &amp; Blue &amp; Outdoor spaces</w:t>
        </w:r>
      </w:hyperlink>
      <w:r w:rsidRPr="001168B7">
        <w:rPr>
          <w:rFonts w:cstheme="minorHAnsi"/>
          <w:iCs/>
          <w:color w:val="000000"/>
          <w:sz w:val="28"/>
          <w:szCs w:val="28"/>
        </w:rPr>
        <w:t xml:space="preserve"> </w:t>
      </w:r>
    </w:p>
    <w:p w14:paraId="2B4526C0" w14:textId="77777777" w:rsidR="00E30571" w:rsidRPr="001168B7" w:rsidRDefault="00E30571" w:rsidP="00E30571">
      <w:pPr>
        <w:spacing w:before="48" w:line="552" w:lineRule="exact"/>
        <w:ind w:left="764"/>
        <w:rPr>
          <w:rFonts w:cstheme="minorHAnsi"/>
          <w:i/>
          <w:iCs/>
          <w:color w:val="000000"/>
          <w:sz w:val="28"/>
          <w:szCs w:val="28"/>
          <w:u w:val="single"/>
          <w:lang w:val="en-US"/>
        </w:rPr>
      </w:pPr>
    </w:p>
    <w:p w14:paraId="16EC4DBF" w14:textId="77777777" w:rsidR="00E30571" w:rsidRPr="001168B7" w:rsidRDefault="00E30571" w:rsidP="00E30571">
      <w:pPr>
        <w:spacing w:before="48" w:line="552" w:lineRule="exact"/>
        <w:ind w:left="764"/>
        <w:rPr>
          <w:rFonts w:cstheme="minorHAnsi"/>
          <w:iCs/>
          <w:color w:val="000000"/>
          <w:sz w:val="28"/>
          <w:szCs w:val="28"/>
          <w:lang w:val="en-US"/>
        </w:rPr>
      </w:pPr>
      <w:r w:rsidRPr="001168B7">
        <w:rPr>
          <w:rFonts w:cstheme="minorHAnsi"/>
          <w:iCs/>
          <w:color w:val="000000"/>
          <w:sz w:val="28"/>
          <w:szCs w:val="28"/>
          <w:lang w:val="en-US"/>
        </w:rPr>
        <w:t>COVID-19 related</w:t>
      </w:r>
    </w:p>
    <w:p w14:paraId="026F627F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</w:rPr>
      </w:pPr>
      <w:hyperlink r:id="rId35" w:history="1"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Vseteckova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J, </w:t>
        </w:r>
        <w:proofErr w:type="gramStart"/>
        <w:r w:rsidRPr="001168B7">
          <w:rPr>
            <w:rStyle w:val="Hyperlink"/>
            <w:rFonts w:cstheme="minorHAnsi"/>
            <w:iCs/>
            <w:sz w:val="28"/>
            <w:szCs w:val="28"/>
          </w:rPr>
          <w:t>How</w:t>
        </w:r>
        <w:proofErr w:type="gram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to age well, while self-isolating (2020) </w:t>
        </w:r>
      </w:hyperlink>
    </w:p>
    <w:p w14:paraId="062247E8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</w:rPr>
      </w:pPr>
      <w:hyperlink r:id="rId36" w:history="1"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Vseteckova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J, (2020) SHORT FILM - Ageing Well in Self-Isolation </w:t>
        </w:r>
      </w:hyperlink>
    </w:p>
    <w:p w14:paraId="6C2D3160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</w:rPr>
      </w:pPr>
      <w:hyperlink r:id="rId37" w:history="1"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Vseteckova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J, (2020) ANIMATION - Keeping healthy in Self-Isolation </w:t>
        </w:r>
      </w:hyperlink>
    </w:p>
    <w:p w14:paraId="1CCC1326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</w:rPr>
      </w:pPr>
      <w:hyperlink r:id="rId38" w:history="1"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Vseteckova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J et al (2020) COVID-19 The effects of self-isolation and lack of physical activity on carers </w:t>
        </w:r>
      </w:hyperlink>
    </w:p>
    <w:p w14:paraId="5C0756EB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</w:rPr>
      </w:pPr>
      <w:r w:rsidRPr="001168B7">
        <w:rPr>
          <w:rFonts w:cstheme="minorHAnsi"/>
          <w:iCs/>
          <w:color w:val="000000"/>
          <w:sz w:val="28"/>
          <w:szCs w:val="28"/>
        </w:rPr>
        <w:t> </w:t>
      </w:r>
      <w:hyperlink r:id="rId39" w:history="1">
        <w:r w:rsidRPr="001168B7">
          <w:rPr>
            <w:rStyle w:val="Hyperlink"/>
            <w:rFonts w:cstheme="minorHAnsi"/>
            <w:iCs/>
            <w:sz w:val="28"/>
            <w:szCs w:val="28"/>
          </w:rPr>
          <w:t>Taverner P, Larkin M, </w:t>
        </w:r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Vseteckova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J, et al.  (2020) Supporting adult carers during COVID-19 pandemic </w:t>
        </w:r>
      </w:hyperlink>
    </w:p>
    <w:p w14:paraId="209E6577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</w:rPr>
      </w:pPr>
      <w:hyperlink r:id="rId40" w:history="1">
        <w:proofErr w:type="spellStart"/>
        <w:r w:rsidRPr="006073F5">
          <w:rPr>
            <w:rStyle w:val="Hyperlink"/>
            <w:rFonts w:cstheme="minorHAnsi"/>
            <w:iCs/>
            <w:sz w:val="28"/>
            <w:szCs w:val="28"/>
            <w:lang w:val="fr-FR"/>
          </w:rPr>
          <w:t>Robb</w:t>
        </w:r>
        <w:proofErr w:type="spellEnd"/>
        <w:r w:rsidRPr="006073F5">
          <w:rPr>
            <w:rStyle w:val="Hyperlink"/>
            <w:rFonts w:cstheme="minorHAnsi"/>
            <w:iCs/>
            <w:sz w:val="28"/>
            <w:szCs w:val="28"/>
            <w:lang w:val="fr-FR"/>
          </w:rPr>
          <w:t xml:space="preserve"> M, Penson M, </w:t>
        </w:r>
        <w:proofErr w:type="spellStart"/>
        <w:r w:rsidRPr="006073F5">
          <w:rPr>
            <w:rStyle w:val="Hyperlink"/>
            <w:rFonts w:cstheme="minorHAnsi"/>
            <w:iCs/>
            <w:sz w:val="28"/>
            <w:szCs w:val="28"/>
            <w:lang w:val="fr-FR"/>
          </w:rPr>
          <w:t>Vseteckova</w:t>
        </w:r>
        <w:proofErr w:type="spellEnd"/>
        <w:r w:rsidRPr="006073F5">
          <w:rPr>
            <w:rStyle w:val="Hyperlink"/>
            <w:rFonts w:cstheme="minorHAnsi"/>
            <w:iCs/>
            <w:sz w:val="28"/>
            <w:szCs w:val="28"/>
            <w:lang w:val="fr-FR"/>
          </w:rPr>
          <w:t xml:space="preserve"> J, et al.  </w:t>
        </w:r>
        <w:r w:rsidRPr="001168B7">
          <w:rPr>
            <w:rStyle w:val="Hyperlink"/>
            <w:rFonts w:cstheme="minorHAnsi"/>
            <w:iCs/>
            <w:sz w:val="28"/>
            <w:szCs w:val="28"/>
          </w:rPr>
          <w:t>(2020) Young carers, COVID-</w:t>
        </w:r>
        <w:proofErr w:type="gramStart"/>
        <w:r w:rsidRPr="001168B7">
          <w:rPr>
            <w:rStyle w:val="Hyperlink"/>
            <w:rFonts w:cstheme="minorHAnsi"/>
            <w:iCs/>
            <w:sz w:val="28"/>
            <w:szCs w:val="28"/>
          </w:rPr>
          <w:t>19</w:t>
        </w:r>
        <w:proofErr w:type="gram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and physical activity </w:t>
        </w:r>
      </w:hyperlink>
    </w:p>
    <w:p w14:paraId="77A755E0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  <w:u w:val="single"/>
        </w:rPr>
      </w:pPr>
      <w:hyperlink r:id="rId41" w:history="1">
        <w:r w:rsidRPr="006073F5">
          <w:rPr>
            <w:rStyle w:val="Hyperlink"/>
            <w:rFonts w:cstheme="minorHAnsi"/>
            <w:iCs/>
            <w:sz w:val="28"/>
            <w:szCs w:val="28"/>
            <w:lang w:val="fr-FR"/>
          </w:rPr>
          <w:t>Penson M, </w:t>
        </w:r>
        <w:proofErr w:type="spellStart"/>
        <w:r w:rsidRPr="006073F5">
          <w:rPr>
            <w:rStyle w:val="Hyperlink"/>
            <w:rFonts w:cstheme="minorHAnsi"/>
            <w:iCs/>
            <w:sz w:val="28"/>
            <w:szCs w:val="28"/>
            <w:lang w:val="fr-FR"/>
          </w:rPr>
          <w:t>Vseteckova</w:t>
        </w:r>
        <w:proofErr w:type="spellEnd"/>
        <w:r w:rsidRPr="006073F5">
          <w:rPr>
            <w:rStyle w:val="Hyperlink"/>
            <w:rFonts w:cstheme="minorHAnsi"/>
            <w:iCs/>
            <w:sz w:val="28"/>
            <w:szCs w:val="28"/>
            <w:lang w:val="fr-FR"/>
          </w:rPr>
          <w:t xml:space="preserve"> J et al. </w:t>
        </w:r>
        <w:r w:rsidRPr="001168B7">
          <w:rPr>
            <w:rStyle w:val="Hyperlink"/>
            <w:rFonts w:cstheme="minorHAnsi"/>
            <w:iCs/>
            <w:sz w:val="28"/>
            <w:szCs w:val="28"/>
          </w:rPr>
          <w:t>(2020) Older Carers, COVID-</w:t>
        </w:r>
        <w:proofErr w:type="gramStart"/>
        <w:r w:rsidRPr="001168B7">
          <w:rPr>
            <w:rStyle w:val="Hyperlink"/>
            <w:rFonts w:cstheme="minorHAnsi"/>
            <w:iCs/>
            <w:sz w:val="28"/>
            <w:szCs w:val="28"/>
          </w:rPr>
          <w:t>19</w:t>
        </w:r>
        <w:proofErr w:type="gram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and Physical Activity </w:t>
        </w:r>
      </w:hyperlink>
    </w:p>
    <w:p w14:paraId="699675CC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</w:rPr>
      </w:pPr>
      <w:hyperlink r:id="rId42" w:history="1"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Vseteckova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</w:t>
        </w:r>
        <w:proofErr w:type="gramStart"/>
        <w:r w:rsidRPr="001168B7">
          <w:rPr>
            <w:rStyle w:val="Hyperlink"/>
            <w:rFonts w:cstheme="minorHAnsi"/>
            <w:iCs/>
            <w:sz w:val="28"/>
            <w:szCs w:val="28"/>
          </w:rPr>
          <w:t>J  &amp;</w:t>
        </w:r>
        <w:proofErr w:type="gramEnd"/>
        <w:r w:rsidRPr="001168B7">
          <w:rPr>
            <w:rStyle w:val="Hyperlink"/>
            <w:rFonts w:cstheme="minorHAnsi"/>
            <w:iCs/>
            <w:sz w:val="28"/>
            <w:szCs w:val="28"/>
          </w:rPr>
          <w:t> Methley A  (2020) Acceptance Commitment Therapy (ACT) to help carers in challenging COVID-19 times </w:t>
        </w:r>
      </w:hyperlink>
    </w:p>
    <w:p w14:paraId="4C320407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</w:rPr>
      </w:pPr>
      <w:hyperlink r:id="rId43" w:history="1">
        <w:r w:rsidRPr="001168B7">
          <w:rPr>
            <w:rStyle w:val="Hyperlink"/>
            <w:rFonts w:cstheme="minorHAnsi"/>
            <w:iCs/>
            <w:sz w:val="28"/>
            <w:szCs w:val="28"/>
          </w:rPr>
          <w:t>‘</w:t>
        </w:r>
        <w:r w:rsidRPr="001168B7">
          <w:rPr>
            <w:rStyle w:val="Hyperlink"/>
            <w:rFonts w:cstheme="minorHAnsi"/>
            <w:i/>
            <w:iCs/>
            <w:sz w:val="28"/>
            <w:szCs w:val="28"/>
          </w:rPr>
          <w:t>Ageing Well Public Talks</w:t>
        </w:r>
        <w:r w:rsidRPr="001168B7">
          <w:rPr>
            <w:rStyle w:val="Hyperlink"/>
            <w:rFonts w:cstheme="minorHAnsi"/>
            <w:iCs/>
            <w:sz w:val="28"/>
            <w:szCs w:val="28"/>
          </w:rPr>
          <w:t>’ Series 2021/2022 repository on ORDO Collections</w:t>
        </w:r>
      </w:hyperlink>
    </w:p>
    <w:p w14:paraId="35D1501E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</w:rPr>
      </w:pPr>
      <w:hyperlink r:id="rId44" w:history="1">
        <w:r w:rsidRPr="001168B7">
          <w:rPr>
            <w:rStyle w:val="Hyperlink"/>
            <w:rFonts w:cstheme="minorHAnsi"/>
            <w:iCs/>
            <w:sz w:val="28"/>
            <w:szCs w:val="28"/>
          </w:rPr>
          <w:t>‘</w:t>
        </w:r>
        <w:r w:rsidRPr="001168B7">
          <w:rPr>
            <w:rStyle w:val="Hyperlink"/>
            <w:rFonts w:cstheme="minorHAnsi"/>
            <w:i/>
            <w:iCs/>
            <w:sz w:val="28"/>
            <w:szCs w:val="28"/>
          </w:rPr>
          <w:t>Ageing Well Public Talks</w:t>
        </w:r>
        <w:r w:rsidRPr="001168B7">
          <w:rPr>
            <w:rStyle w:val="Hyperlink"/>
            <w:rFonts w:cstheme="minorHAnsi"/>
            <w:iCs/>
            <w:sz w:val="28"/>
            <w:szCs w:val="28"/>
          </w:rPr>
          <w:t>’ Series 2020/2021 repository on ORDO Collections</w:t>
        </w:r>
      </w:hyperlink>
    </w:p>
    <w:p w14:paraId="39FB64FE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Fonts w:cstheme="minorHAnsi"/>
          <w:iCs/>
          <w:color w:val="000000"/>
          <w:sz w:val="28"/>
          <w:szCs w:val="28"/>
        </w:rPr>
      </w:pPr>
      <w:hyperlink r:id="rId45" w:history="1">
        <w:r w:rsidRPr="001168B7">
          <w:rPr>
            <w:rStyle w:val="Hyperlink"/>
            <w:rFonts w:cstheme="minorHAnsi"/>
            <w:iCs/>
            <w:sz w:val="28"/>
            <w:szCs w:val="28"/>
          </w:rPr>
          <w:t>‘</w:t>
        </w:r>
        <w:r w:rsidRPr="001168B7">
          <w:rPr>
            <w:rStyle w:val="Hyperlink"/>
            <w:rFonts w:cstheme="minorHAnsi"/>
            <w:i/>
            <w:iCs/>
            <w:sz w:val="28"/>
            <w:szCs w:val="28"/>
          </w:rPr>
          <w:t>Ageing Well Public Talks</w:t>
        </w:r>
        <w:r w:rsidRPr="001168B7">
          <w:rPr>
            <w:rStyle w:val="Hyperlink"/>
            <w:rFonts w:cstheme="minorHAnsi"/>
            <w:iCs/>
            <w:sz w:val="28"/>
            <w:szCs w:val="28"/>
          </w:rPr>
          <w:t>’ Series 2019/2020 repository on ORDO Collections</w:t>
        </w:r>
      </w:hyperlink>
      <w:r w:rsidRPr="001168B7">
        <w:rPr>
          <w:rFonts w:cstheme="minorHAnsi"/>
          <w:iCs/>
          <w:color w:val="000000"/>
          <w:sz w:val="28"/>
          <w:szCs w:val="28"/>
        </w:rPr>
        <w:t xml:space="preserve"> </w:t>
      </w:r>
    </w:p>
    <w:p w14:paraId="7C5E32CC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Style w:val="Hyperlink"/>
          <w:rFonts w:cstheme="minorHAnsi"/>
          <w:iCs/>
          <w:sz w:val="28"/>
          <w:szCs w:val="28"/>
        </w:rPr>
      </w:pPr>
      <w:hyperlink r:id="rId46" w:history="1">
        <w:proofErr w:type="spellStart"/>
        <w:r w:rsidRPr="001168B7">
          <w:rPr>
            <w:rStyle w:val="Hyperlink"/>
            <w:rFonts w:cstheme="minorHAnsi"/>
            <w:iCs/>
            <w:sz w:val="28"/>
            <w:szCs w:val="28"/>
          </w:rPr>
          <w:t>OpenLearnCreate</w:t>
        </w:r>
        <w:proofErr w:type="spellEnd"/>
        <w:r w:rsidRPr="001168B7">
          <w:rPr>
            <w:rStyle w:val="Hyperlink"/>
            <w:rFonts w:cstheme="minorHAnsi"/>
            <w:iCs/>
            <w:sz w:val="28"/>
            <w:szCs w:val="28"/>
          </w:rPr>
          <w:t xml:space="preserve"> Course on ‘</w:t>
        </w:r>
        <w:r w:rsidRPr="001168B7">
          <w:rPr>
            <w:rStyle w:val="Hyperlink"/>
            <w:rFonts w:cstheme="minorHAnsi"/>
            <w:i/>
            <w:iCs/>
            <w:sz w:val="28"/>
            <w:szCs w:val="28"/>
          </w:rPr>
          <w:t>Ageing Well’ 2019/2020</w:t>
        </w:r>
      </w:hyperlink>
      <w:r w:rsidRPr="001168B7"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1168B7">
        <w:rPr>
          <w:rFonts w:cstheme="minorHAnsi"/>
          <w:iCs/>
          <w:color w:val="000000"/>
          <w:sz w:val="28"/>
          <w:szCs w:val="28"/>
        </w:rPr>
        <w:fldChar w:fldCharType="begin"/>
      </w:r>
      <w:r w:rsidRPr="001168B7">
        <w:rPr>
          <w:rFonts w:cstheme="minorHAnsi"/>
          <w:iCs/>
          <w:color w:val="000000"/>
          <w:sz w:val="28"/>
          <w:szCs w:val="28"/>
        </w:rPr>
        <w:instrText xml:space="preserve"> HYPERLINK "https://selsdotlife.wordpress.com/2020/04/01/home-exercises-for-older-adults-no-equipment-no-problem/" </w:instrText>
      </w:r>
      <w:r w:rsidRPr="001168B7">
        <w:rPr>
          <w:rFonts w:cstheme="minorHAnsi"/>
          <w:iCs/>
          <w:color w:val="000000"/>
          <w:sz w:val="28"/>
          <w:szCs w:val="28"/>
        </w:rPr>
        <w:fldChar w:fldCharType="separate"/>
      </w:r>
    </w:p>
    <w:p w14:paraId="44CFA3BC" w14:textId="77777777" w:rsidR="00E30571" w:rsidRPr="001168B7" w:rsidRDefault="00E30571" w:rsidP="00E30571">
      <w:pPr>
        <w:numPr>
          <w:ilvl w:val="0"/>
          <w:numId w:val="34"/>
        </w:numPr>
        <w:spacing w:before="48" w:line="552" w:lineRule="exact"/>
        <w:rPr>
          <w:rStyle w:val="Hyperlink"/>
          <w:rFonts w:cstheme="minorHAnsi"/>
          <w:i/>
          <w:iCs/>
          <w:sz w:val="28"/>
          <w:szCs w:val="28"/>
        </w:rPr>
      </w:pPr>
      <w:r w:rsidRPr="001168B7">
        <w:rPr>
          <w:rStyle w:val="Hyperlink"/>
          <w:rFonts w:cstheme="minorHAnsi"/>
          <w:iCs/>
          <w:sz w:val="28"/>
          <w:szCs w:val="28"/>
        </w:rPr>
        <w:t>Home exercise no equipment – no problem (</w:t>
      </w:r>
      <w:r w:rsidRPr="001168B7">
        <w:rPr>
          <w:rStyle w:val="Hyperlink"/>
          <w:rFonts w:cstheme="minorHAnsi"/>
          <w:i/>
          <w:iCs/>
          <w:sz w:val="28"/>
          <w:szCs w:val="28"/>
        </w:rPr>
        <w:t>Blog</w:t>
      </w:r>
      <w:r w:rsidRPr="001168B7">
        <w:rPr>
          <w:rStyle w:val="Hyperlink"/>
          <w:rFonts w:cstheme="minorHAnsi"/>
          <w:iCs/>
          <w:sz w:val="28"/>
          <w:szCs w:val="28"/>
        </w:rPr>
        <w:t>)</w:t>
      </w:r>
    </w:p>
    <w:p w14:paraId="6CC9453A" w14:textId="0BE95E3B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  <w:r w:rsidRPr="001168B7">
        <w:rPr>
          <w:rFonts w:cstheme="minorHAnsi"/>
          <w:color w:val="000000"/>
          <w:sz w:val="28"/>
          <w:szCs w:val="28"/>
        </w:rPr>
        <w:fldChar w:fldCharType="end"/>
      </w:r>
    </w:p>
    <w:p w14:paraId="314CC047" w14:textId="12D0B136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 wp14:anchorId="736D8D62" wp14:editId="723C2060">
            <wp:simplePos x="0" y="0"/>
            <wp:positionH relativeFrom="page">
              <wp:posOffset>6350</wp:posOffset>
            </wp:positionH>
            <wp:positionV relativeFrom="page">
              <wp:posOffset>12065</wp:posOffset>
            </wp:positionV>
            <wp:extent cx="12192000" cy="675259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75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EBDE8" w14:textId="15182003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5990C571" w14:textId="21F35C4A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0284D5D" w14:textId="752CB163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4E9E238B" w14:textId="23C659A6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0B69FA18" w14:textId="7BAC1473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39986A7" w14:textId="03CF6659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46962838" w14:textId="0991B58D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35EEA775" w14:textId="1F9B070D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96A4582" w14:textId="1CF94028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211EED4A" w14:textId="3A81F08C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25F5FB56" w14:textId="68B7C8DD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6DA1B015" w14:textId="6EED01BF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56900CA" w14:textId="784FF75B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2ED1642E" w14:textId="31FD17F2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558C7395" w14:textId="083AFEB6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5A4A4EF4" w14:textId="6FC3C160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43DE7ECE" w14:textId="49B37349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045A982E" w14:textId="228CDC54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0ED3E29" w14:textId="77777777" w:rsidR="00E30571" w:rsidRPr="001168B7" w:rsidRDefault="00E30571" w:rsidP="00E30571">
      <w:pPr>
        <w:spacing w:before="48" w:line="552" w:lineRule="exact"/>
        <w:ind w:left="764"/>
        <w:rPr>
          <w:rFonts w:cstheme="minorHAnsi"/>
          <w:iCs/>
          <w:color w:val="000000"/>
          <w:sz w:val="28"/>
          <w:szCs w:val="28"/>
        </w:rPr>
      </w:pPr>
    </w:p>
    <w:p w14:paraId="0071AB6C" w14:textId="66CFE0CA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4FEF9E51" w14:textId="61F043DC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59683D5D" w14:textId="0F070EF3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CD544EA" w14:textId="3CC1872C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676B655E" w14:textId="1E1CC4CE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50B6DDC3" w14:textId="12667442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7F86C976" w14:textId="70EBAAA0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BFDB895" w14:textId="6F9EFABA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4105A02A" w14:textId="0FDE48FF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5DA31B07" w14:textId="5550C4D1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169B67A3" w14:textId="62E3864B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4DA3E049" w14:textId="22E01FB9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0B2DAF76" w14:textId="72B0FEA2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0B25729C" w14:textId="36AA7190" w:rsidR="00E30571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43D35F34" w14:textId="77777777" w:rsidR="00E30571" w:rsidRPr="00146CBD" w:rsidRDefault="00E30571" w:rsidP="00E30571">
      <w:pPr>
        <w:spacing w:before="48" w:line="552" w:lineRule="exact"/>
        <w:ind w:left="764"/>
        <w:rPr>
          <w:rFonts w:cstheme="minorHAnsi"/>
          <w:color w:val="000000"/>
          <w:sz w:val="28"/>
          <w:szCs w:val="28"/>
        </w:rPr>
      </w:pPr>
    </w:p>
    <w:p w14:paraId="23CA10B3" w14:textId="77777777" w:rsidR="00E30571" w:rsidRDefault="00E30571" w:rsidP="00E30571">
      <w:pPr>
        <w:spacing w:line="240" w:lineRule="exact"/>
        <w:rPr>
          <w:sz w:val="12"/>
          <w:szCs w:val="12"/>
        </w:rPr>
        <w:sectPr w:rsidR="00E30571">
          <w:pgSz w:w="19200" w:h="10800"/>
          <w:pgMar w:top="-20" w:right="0" w:bottom="-20" w:left="0" w:header="0" w:footer="0" w:gutter="0"/>
          <w:cols w:space="720"/>
        </w:sectPr>
      </w:pPr>
    </w:p>
    <w:p w14:paraId="19EF5AED" w14:textId="747498FA" w:rsidR="00E30571" w:rsidRDefault="00E30571" w:rsidP="00E30571">
      <w:pPr>
        <w:spacing w:line="240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5927C4FC" wp14:editId="65BCE7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" name="Freeform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>
                            <a:gd name="T0" fmla="*/ 0 w 19200"/>
                            <a:gd name="T1" fmla="*/ 10800 h 10800"/>
                            <a:gd name="T2" fmla="*/ 0 w 19200"/>
                            <a:gd name="T3" fmla="*/ 0 h 10800"/>
                            <a:gd name="T4" fmla="*/ 19200 w 19200"/>
                            <a:gd name="T5" fmla="*/ 0 h 10800"/>
                            <a:gd name="T6" fmla="*/ 19200 w 19200"/>
                            <a:gd name="T7" fmla="*/ 10800 h 10800"/>
                            <a:gd name="T8" fmla="*/ 19200 w 19200"/>
                            <a:gd name="T9" fmla="*/ 10800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200" h="10800">
                              <a:moveTo>
                                <a:pt x="0" y="10800"/>
                              </a:moveTo>
                              <a:lnTo>
                                <a:pt x="0" y="0"/>
                              </a:lnTo>
                              <a:lnTo>
                                <a:pt x="19200" y="0"/>
                              </a:lnTo>
                              <a:lnTo>
                                <a:pt x="19200" y="10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E966DB" id="Freeform 7" o:spid="_x0000_s1026" alt="&quot;&quot;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540pt,0,0,960pt,0,960pt,540pt" coordsize="192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" o:allowincell="f" stroked="f">
                <v:path arrowok="t" o:connecttype="custom" o:connectlocs="0,6858000;0,0;12192000,0;12192000,6858000;12192000,6858000" o:connectangles="0,0,0,0,0"/>
                <w10:wrap anchorx="page" anchory="page"/>
              </v:polyline>
            </w:pict>
          </mc:Fallback>
        </mc:AlternateContent>
      </w:r>
    </w:p>
    <w:p w14:paraId="0E800869" w14:textId="77777777" w:rsidR="00E30571" w:rsidRDefault="00E30571" w:rsidP="00E30571">
      <w:pPr>
        <w:spacing w:line="240" w:lineRule="exact"/>
        <w:rPr>
          <w:sz w:val="12"/>
          <w:szCs w:val="12"/>
        </w:rPr>
        <w:sectPr w:rsidR="00E30571">
          <w:pgSz w:w="19200" w:h="10800"/>
          <w:pgMar w:top="-20" w:right="0" w:bottom="-20" w:left="0" w:header="0" w:footer="0" w:gutter="0"/>
          <w:cols w:space="720"/>
        </w:sectPr>
      </w:pPr>
    </w:p>
    <w:p w14:paraId="0D90AE4E" w14:textId="3EC6C579" w:rsidR="00E30571" w:rsidRDefault="00E30571" w:rsidP="00E30571">
      <w:pPr>
        <w:spacing w:line="240" w:lineRule="exact"/>
        <w:rPr>
          <w:sz w:val="12"/>
          <w:szCs w:val="12"/>
        </w:rPr>
        <w:sectPr w:rsidR="00E30571">
          <w:pgSz w:w="19200" w:h="10800"/>
          <w:pgMar w:top="-20" w:right="0" w:bottom="-20" w:left="0" w:header="0" w:footer="0" w:gutter="0"/>
          <w:cols w:space="720"/>
        </w:sectPr>
      </w:pPr>
    </w:p>
    <w:p w14:paraId="027B8EF3" w14:textId="4BB21C72" w:rsidR="00E30571" w:rsidRDefault="00E30571" w:rsidP="00E30571">
      <w:pPr>
        <w:spacing w:line="240" w:lineRule="exact"/>
        <w:rPr>
          <w:sz w:val="24"/>
        </w:rPr>
      </w:pPr>
    </w:p>
    <w:p w14:paraId="06F8A909" w14:textId="6A1B4137" w:rsidR="00BA6415" w:rsidRDefault="00BA6415">
      <w:pPr>
        <w:spacing w:line="200" w:lineRule="exact"/>
        <w:rPr>
          <w:rFonts w:asciiTheme="minorHAnsi" w:hAnsiTheme="minorHAnsi" w:cstheme="minorHAnsi"/>
          <w:sz w:val="28"/>
          <w:szCs w:val="28"/>
        </w:rPr>
      </w:pPr>
    </w:p>
    <w:p w14:paraId="32A1BC9D" w14:textId="77777777" w:rsidR="00E30571" w:rsidRPr="00171C90" w:rsidRDefault="00E30571">
      <w:pPr>
        <w:spacing w:line="200" w:lineRule="exact"/>
        <w:rPr>
          <w:rFonts w:asciiTheme="minorHAnsi" w:hAnsiTheme="minorHAnsi" w:cstheme="minorHAnsi"/>
          <w:sz w:val="28"/>
          <w:szCs w:val="28"/>
        </w:rPr>
      </w:pPr>
    </w:p>
    <w:p w14:paraId="6A55E68F" w14:textId="77777777" w:rsidR="00BA6415" w:rsidRDefault="00BA6415">
      <w:pPr>
        <w:sectPr w:rsidR="00BA6415">
          <w:pgSz w:w="19200" w:h="10800" w:orient="landscape"/>
          <w:pgMar w:top="1440" w:right="900" w:bottom="1440" w:left="740" w:header="0" w:footer="0" w:gutter="0"/>
          <w:cols w:space="720" w:equalWidth="0">
            <w:col w:w="17560"/>
          </w:cols>
        </w:sectPr>
      </w:pPr>
    </w:p>
    <w:p w14:paraId="7C7AF362" w14:textId="279F3555" w:rsidR="00BA6415" w:rsidRDefault="00BA6415">
      <w:pPr>
        <w:rPr>
          <w:sz w:val="20"/>
          <w:szCs w:val="20"/>
        </w:rPr>
      </w:pPr>
      <w:bookmarkStart w:id="33" w:name="page40"/>
      <w:bookmarkEnd w:id="33"/>
    </w:p>
    <w:p w14:paraId="13D7F070" w14:textId="77777777" w:rsidR="00BA6415" w:rsidRDefault="00BA6415">
      <w:pPr>
        <w:sectPr w:rsidR="00BA6415">
          <w:pgSz w:w="19200" w:h="10800" w:orient="landscape"/>
          <w:pgMar w:top="1440" w:right="1440" w:bottom="876" w:left="1440" w:header="0" w:footer="0" w:gutter="0"/>
          <w:cols w:space="0"/>
        </w:sectPr>
      </w:pPr>
    </w:p>
    <w:p w14:paraId="5E2FB9A6" w14:textId="7ED4C4B3" w:rsidR="00BA6415" w:rsidRDefault="00BA6415">
      <w:pPr>
        <w:rPr>
          <w:sz w:val="20"/>
          <w:szCs w:val="20"/>
        </w:rPr>
      </w:pPr>
      <w:bookmarkStart w:id="34" w:name="page41"/>
      <w:bookmarkEnd w:id="34"/>
    </w:p>
    <w:p w14:paraId="67F201A6" w14:textId="77777777" w:rsidR="00BA6415" w:rsidRDefault="00BA6415">
      <w:pPr>
        <w:sectPr w:rsidR="00BA6415">
          <w:pgSz w:w="19200" w:h="10800" w:orient="landscape"/>
          <w:pgMar w:top="1440" w:right="1440" w:bottom="876" w:left="1440" w:header="0" w:footer="0" w:gutter="0"/>
          <w:cols w:space="0"/>
        </w:sectPr>
      </w:pPr>
    </w:p>
    <w:p w14:paraId="4A36302B" w14:textId="7072CAA3" w:rsidR="00BA6415" w:rsidRDefault="00BA6415">
      <w:pPr>
        <w:rPr>
          <w:sz w:val="20"/>
          <w:szCs w:val="20"/>
        </w:rPr>
      </w:pPr>
      <w:bookmarkStart w:id="35" w:name="page42"/>
      <w:bookmarkEnd w:id="35"/>
    </w:p>
    <w:sectPr w:rsidR="00BA6415">
      <w:pgSz w:w="19200" w:h="10800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20"/>
    <w:multiLevelType w:val="hybridMultilevel"/>
    <w:tmpl w:val="ECD08200"/>
    <w:lvl w:ilvl="0" w:tplc="D2547256">
      <w:start w:val="1"/>
      <w:numFmt w:val="bullet"/>
      <w:lvlText w:val="•"/>
      <w:lvlJc w:val="left"/>
    </w:lvl>
    <w:lvl w:ilvl="1" w:tplc="C55A828A">
      <w:numFmt w:val="decimal"/>
      <w:lvlText w:val=""/>
      <w:lvlJc w:val="left"/>
    </w:lvl>
    <w:lvl w:ilvl="2" w:tplc="7F6E01CA">
      <w:numFmt w:val="decimal"/>
      <w:lvlText w:val=""/>
      <w:lvlJc w:val="left"/>
    </w:lvl>
    <w:lvl w:ilvl="3" w:tplc="EB94219E">
      <w:numFmt w:val="decimal"/>
      <w:lvlText w:val=""/>
      <w:lvlJc w:val="left"/>
    </w:lvl>
    <w:lvl w:ilvl="4" w:tplc="12467A4A">
      <w:numFmt w:val="decimal"/>
      <w:lvlText w:val=""/>
      <w:lvlJc w:val="left"/>
    </w:lvl>
    <w:lvl w:ilvl="5" w:tplc="E650396E">
      <w:numFmt w:val="decimal"/>
      <w:lvlText w:val=""/>
      <w:lvlJc w:val="left"/>
    </w:lvl>
    <w:lvl w:ilvl="6" w:tplc="7F9E76C6">
      <w:numFmt w:val="decimal"/>
      <w:lvlText w:val=""/>
      <w:lvlJc w:val="left"/>
    </w:lvl>
    <w:lvl w:ilvl="7" w:tplc="FC2A623C">
      <w:numFmt w:val="decimal"/>
      <w:lvlText w:val=""/>
      <w:lvlJc w:val="left"/>
    </w:lvl>
    <w:lvl w:ilvl="8" w:tplc="1820E820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57AAA024"/>
    <w:lvl w:ilvl="0" w:tplc="1C9A8F78">
      <w:start w:val="1"/>
      <w:numFmt w:val="bullet"/>
      <w:lvlText w:val="•"/>
      <w:lvlJc w:val="left"/>
    </w:lvl>
    <w:lvl w:ilvl="1" w:tplc="68261610">
      <w:numFmt w:val="decimal"/>
      <w:lvlText w:val=""/>
      <w:lvlJc w:val="left"/>
    </w:lvl>
    <w:lvl w:ilvl="2" w:tplc="D8E8E214">
      <w:numFmt w:val="decimal"/>
      <w:lvlText w:val=""/>
      <w:lvlJc w:val="left"/>
    </w:lvl>
    <w:lvl w:ilvl="3" w:tplc="9468C03C">
      <w:numFmt w:val="decimal"/>
      <w:lvlText w:val=""/>
      <w:lvlJc w:val="left"/>
    </w:lvl>
    <w:lvl w:ilvl="4" w:tplc="39500444">
      <w:numFmt w:val="decimal"/>
      <w:lvlText w:val=""/>
      <w:lvlJc w:val="left"/>
    </w:lvl>
    <w:lvl w:ilvl="5" w:tplc="0BB2FD36">
      <w:numFmt w:val="decimal"/>
      <w:lvlText w:val=""/>
      <w:lvlJc w:val="left"/>
    </w:lvl>
    <w:lvl w:ilvl="6" w:tplc="B0D2141A">
      <w:numFmt w:val="decimal"/>
      <w:lvlText w:val=""/>
      <w:lvlJc w:val="left"/>
    </w:lvl>
    <w:lvl w:ilvl="7" w:tplc="74A2DFA0">
      <w:numFmt w:val="decimal"/>
      <w:lvlText w:val=""/>
      <w:lvlJc w:val="left"/>
    </w:lvl>
    <w:lvl w:ilvl="8" w:tplc="AF3E57CA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8C925844"/>
    <w:lvl w:ilvl="0" w:tplc="99A038C6">
      <w:start w:val="1"/>
      <w:numFmt w:val="bullet"/>
      <w:lvlText w:val="•"/>
      <w:lvlJc w:val="left"/>
    </w:lvl>
    <w:lvl w:ilvl="1" w:tplc="8FEE438C">
      <w:numFmt w:val="decimal"/>
      <w:lvlText w:val=""/>
      <w:lvlJc w:val="left"/>
    </w:lvl>
    <w:lvl w:ilvl="2" w:tplc="B9D6CF3A">
      <w:numFmt w:val="decimal"/>
      <w:lvlText w:val=""/>
      <w:lvlJc w:val="left"/>
    </w:lvl>
    <w:lvl w:ilvl="3" w:tplc="9740EF94">
      <w:numFmt w:val="decimal"/>
      <w:lvlText w:val=""/>
      <w:lvlJc w:val="left"/>
    </w:lvl>
    <w:lvl w:ilvl="4" w:tplc="92F67510">
      <w:numFmt w:val="decimal"/>
      <w:lvlText w:val=""/>
      <w:lvlJc w:val="left"/>
    </w:lvl>
    <w:lvl w:ilvl="5" w:tplc="55503958">
      <w:numFmt w:val="decimal"/>
      <w:lvlText w:val=""/>
      <w:lvlJc w:val="left"/>
    </w:lvl>
    <w:lvl w:ilvl="6" w:tplc="3CEC8D10">
      <w:numFmt w:val="decimal"/>
      <w:lvlText w:val=""/>
      <w:lvlJc w:val="left"/>
    </w:lvl>
    <w:lvl w:ilvl="7" w:tplc="337A6160">
      <w:numFmt w:val="decimal"/>
      <w:lvlText w:val=""/>
      <w:lvlJc w:val="left"/>
    </w:lvl>
    <w:lvl w:ilvl="8" w:tplc="33B88C7C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513CD56C"/>
    <w:lvl w:ilvl="0" w:tplc="3D0C7DFE">
      <w:start w:val="1"/>
      <w:numFmt w:val="bullet"/>
      <w:lvlText w:val="•"/>
      <w:lvlJc w:val="left"/>
    </w:lvl>
    <w:lvl w:ilvl="1" w:tplc="F3105048">
      <w:numFmt w:val="decimal"/>
      <w:lvlText w:val=""/>
      <w:lvlJc w:val="left"/>
    </w:lvl>
    <w:lvl w:ilvl="2" w:tplc="36EECDF0">
      <w:numFmt w:val="decimal"/>
      <w:lvlText w:val=""/>
      <w:lvlJc w:val="left"/>
    </w:lvl>
    <w:lvl w:ilvl="3" w:tplc="FE8A81B4">
      <w:numFmt w:val="decimal"/>
      <w:lvlText w:val=""/>
      <w:lvlJc w:val="left"/>
    </w:lvl>
    <w:lvl w:ilvl="4" w:tplc="36D86F4A">
      <w:numFmt w:val="decimal"/>
      <w:lvlText w:val=""/>
      <w:lvlJc w:val="left"/>
    </w:lvl>
    <w:lvl w:ilvl="5" w:tplc="F662ABEE">
      <w:numFmt w:val="decimal"/>
      <w:lvlText w:val=""/>
      <w:lvlJc w:val="left"/>
    </w:lvl>
    <w:lvl w:ilvl="6" w:tplc="3806AB10">
      <w:numFmt w:val="decimal"/>
      <w:lvlText w:val=""/>
      <w:lvlJc w:val="left"/>
    </w:lvl>
    <w:lvl w:ilvl="7" w:tplc="369A2398">
      <w:numFmt w:val="decimal"/>
      <w:lvlText w:val=""/>
      <w:lvlJc w:val="left"/>
    </w:lvl>
    <w:lvl w:ilvl="8" w:tplc="060EAC34">
      <w:numFmt w:val="decimal"/>
      <w:lvlText w:val=""/>
      <w:lvlJc w:val="left"/>
    </w:lvl>
  </w:abstractNum>
  <w:abstractNum w:abstractNumId="4" w15:restartNumberingAfterBreak="0">
    <w:nsid w:val="00001238"/>
    <w:multiLevelType w:val="hybridMultilevel"/>
    <w:tmpl w:val="6BC28834"/>
    <w:lvl w:ilvl="0" w:tplc="CA526368">
      <w:start w:val="1"/>
      <w:numFmt w:val="bullet"/>
      <w:lvlText w:val="•"/>
      <w:lvlJc w:val="left"/>
    </w:lvl>
    <w:lvl w:ilvl="1" w:tplc="FC620300">
      <w:numFmt w:val="decimal"/>
      <w:lvlText w:val=""/>
      <w:lvlJc w:val="left"/>
    </w:lvl>
    <w:lvl w:ilvl="2" w:tplc="61B84FD4">
      <w:numFmt w:val="decimal"/>
      <w:lvlText w:val=""/>
      <w:lvlJc w:val="left"/>
    </w:lvl>
    <w:lvl w:ilvl="3" w:tplc="FE98C864">
      <w:numFmt w:val="decimal"/>
      <w:lvlText w:val=""/>
      <w:lvlJc w:val="left"/>
    </w:lvl>
    <w:lvl w:ilvl="4" w:tplc="36CCBA2A">
      <w:numFmt w:val="decimal"/>
      <w:lvlText w:val=""/>
      <w:lvlJc w:val="left"/>
    </w:lvl>
    <w:lvl w:ilvl="5" w:tplc="62803160">
      <w:numFmt w:val="decimal"/>
      <w:lvlText w:val=""/>
      <w:lvlJc w:val="left"/>
    </w:lvl>
    <w:lvl w:ilvl="6" w:tplc="96EC7CB6">
      <w:numFmt w:val="decimal"/>
      <w:lvlText w:val=""/>
      <w:lvlJc w:val="left"/>
    </w:lvl>
    <w:lvl w:ilvl="7" w:tplc="DC72827A">
      <w:numFmt w:val="decimal"/>
      <w:lvlText w:val=""/>
      <w:lvlJc w:val="left"/>
    </w:lvl>
    <w:lvl w:ilvl="8" w:tplc="02EA3206">
      <w:numFmt w:val="decimal"/>
      <w:lvlText w:val=""/>
      <w:lvlJc w:val="left"/>
    </w:lvl>
  </w:abstractNum>
  <w:abstractNum w:abstractNumId="5" w15:restartNumberingAfterBreak="0">
    <w:nsid w:val="00001AD4"/>
    <w:multiLevelType w:val="hybridMultilevel"/>
    <w:tmpl w:val="7B2E2288"/>
    <w:lvl w:ilvl="0" w:tplc="2F38CFB8">
      <w:start w:val="1"/>
      <w:numFmt w:val="bullet"/>
      <w:lvlText w:val="•"/>
      <w:lvlJc w:val="left"/>
    </w:lvl>
    <w:lvl w:ilvl="1" w:tplc="4532E3D6">
      <w:numFmt w:val="decimal"/>
      <w:lvlText w:val=""/>
      <w:lvlJc w:val="left"/>
    </w:lvl>
    <w:lvl w:ilvl="2" w:tplc="3162CCE6">
      <w:numFmt w:val="decimal"/>
      <w:lvlText w:val=""/>
      <w:lvlJc w:val="left"/>
    </w:lvl>
    <w:lvl w:ilvl="3" w:tplc="39641476">
      <w:numFmt w:val="decimal"/>
      <w:lvlText w:val=""/>
      <w:lvlJc w:val="left"/>
    </w:lvl>
    <w:lvl w:ilvl="4" w:tplc="658E8410">
      <w:numFmt w:val="decimal"/>
      <w:lvlText w:val=""/>
      <w:lvlJc w:val="left"/>
    </w:lvl>
    <w:lvl w:ilvl="5" w:tplc="C76CF83C">
      <w:numFmt w:val="decimal"/>
      <w:lvlText w:val=""/>
      <w:lvlJc w:val="left"/>
    </w:lvl>
    <w:lvl w:ilvl="6" w:tplc="CC4AD398">
      <w:numFmt w:val="decimal"/>
      <w:lvlText w:val=""/>
      <w:lvlJc w:val="left"/>
    </w:lvl>
    <w:lvl w:ilvl="7" w:tplc="E43A40E4">
      <w:numFmt w:val="decimal"/>
      <w:lvlText w:val=""/>
      <w:lvlJc w:val="left"/>
    </w:lvl>
    <w:lvl w:ilvl="8" w:tplc="F4646454">
      <w:numFmt w:val="decimal"/>
      <w:lvlText w:val=""/>
      <w:lvlJc w:val="left"/>
    </w:lvl>
  </w:abstractNum>
  <w:abstractNum w:abstractNumId="6" w15:restartNumberingAfterBreak="0">
    <w:nsid w:val="00001E1F"/>
    <w:multiLevelType w:val="hybridMultilevel"/>
    <w:tmpl w:val="859ACEE6"/>
    <w:lvl w:ilvl="0" w:tplc="05FE6416">
      <w:start w:val="1"/>
      <w:numFmt w:val="bullet"/>
      <w:lvlText w:val="•"/>
      <w:lvlJc w:val="left"/>
    </w:lvl>
    <w:lvl w:ilvl="1" w:tplc="FB163604">
      <w:numFmt w:val="decimal"/>
      <w:lvlText w:val=""/>
      <w:lvlJc w:val="left"/>
    </w:lvl>
    <w:lvl w:ilvl="2" w:tplc="80B646D4">
      <w:numFmt w:val="decimal"/>
      <w:lvlText w:val=""/>
      <w:lvlJc w:val="left"/>
    </w:lvl>
    <w:lvl w:ilvl="3" w:tplc="A6049942">
      <w:numFmt w:val="decimal"/>
      <w:lvlText w:val=""/>
      <w:lvlJc w:val="left"/>
    </w:lvl>
    <w:lvl w:ilvl="4" w:tplc="1E0C3B70">
      <w:numFmt w:val="decimal"/>
      <w:lvlText w:val=""/>
      <w:lvlJc w:val="left"/>
    </w:lvl>
    <w:lvl w:ilvl="5" w:tplc="CA84A1B0">
      <w:numFmt w:val="decimal"/>
      <w:lvlText w:val=""/>
      <w:lvlJc w:val="left"/>
    </w:lvl>
    <w:lvl w:ilvl="6" w:tplc="89CA7878">
      <w:numFmt w:val="decimal"/>
      <w:lvlText w:val=""/>
      <w:lvlJc w:val="left"/>
    </w:lvl>
    <w:lvl w:ilvl="7" w:tplc="27A425F0">
      <w:numFmt w:val="decimal"/>
      <w:lvlText w:val=""/>
      <w:lvlJc w:val="left"/>
    </w:lvl>
    <w:lvl w:ilvl="8" w:tplc="AAA4F022">
      <w:numFmt w:val="decimal"/>
      <w:lvlText w:val=""/>
      <w:lvlJc w:val="left"/>
    </w:lvl>
  </w:abstractNum>
  <w:abstractNum w:abstractNumId="7" w15:restartNumberingAfterBreak="0">
    <w:nsid w:val="00002213"/>
    <w:multiLevelType w:val="hybridMultilevel"/>
    <w:tmpl w:val="628605C2"/>
    <w:lvl w:ilvl="0" w:tplc="4C84E9E4">
      <w:start w:val="1"/>
      <w:numFmt w:val="bullet"/>
      <w:lvlText w:val="•"/>
      <w:lvlJc w:val="left"/>
    </w:lvl>
    <w:lvl w:ilvl="1" w:tplc="4EFEDE92">
      <w:numFmt w:val="decimal"/>
      <w:lvlText w:val=""/>
      <w:lvlJc w:val="left"/>
    </w:lvl>
    <w:lvl w:ilvl="2" w:tplc="3918CDEE">
      <w:numFmt w:val="decimal"/>
      <w:lvlText w:val=""/>
      <w:lvlJc w:val="left"/>
    </w:lvl>
    <w:lvl w:ilvl="3" w:tplc="C73A9A10">
      <w:numFmt w:val="decimal"/>
      <w:lvlText w:val=""/>
      <w:lvlJc w:val="left"/>
    </w:lvl>
    <w:lvl w:ilvl="4" w:tplc="E2A43D86">
      <w:numFmt w:val="decimal"/>
      <w:lvlText w:val=""/>
      <w:lvlJc w:val="left"/>
    </w:lvl>
    <w:lvl w:ilvl="5" w:tplc="9DC89582">
      <w:numFmt w:val="decimal"/>
      <w:lvlText w:val=""/>
      <w:lvlJc w:val="left"/>
    </w:lvl>
    <w:lvl w:ilvl="6" w:tplc="4978E5C8">
      <w:numFmt w:val="decimal"/>
      <w:lvlText w:val=""/>
      <w:lvlJc w:val="left"/>
    </w:lvl>
    <w:lvl w:ilvl="7" w:tplc="EF982AB8">
      <w:numFmt w:val="decimal"/>
      <w:lvlText w:val=""/>
      <w:lvlJc w:val="left"/>
    </w:lvl>
    <w:lvl w:ilvl="8" w:tplc="46C43ECE">
      <w:numFmt w:val="decimal"/>
      <w:lvlText w:val=""/>
      <w:lvlJc w:val="left"/>
    </w:lvl>
  </w:abstractNum>
  <w:abstractNum w:abstractNumId="8" w15:restartNumberingAfterBreak="0">
    <w:nsid w:val="000022EE"/>
    <w:multiLevelType w:val="hybridMultilevel"/>
    <w:tmpl w:val="A3C06820"/>
    <w:lvl w:ilvl="0" w:tplc="FADA056E">
      <w:start w:val="1"/>
      <w:numFmt w:val="bullet"/>
      <w:lvlText w:val="•"/>
      <w:lvlJc w:val="left"/>
    </w:lvl>
    <w:lvl w:ilvl="1" w:tplc="CC72D69E">
      <w:numFmt w:val="decimal"/>
      <w:lvlText w:val=""/>
      <w:lvlJc w:val="left"/>
    </w:lvl>
    <w:lvl w:ilvl="2" w:tplc="E1E6DDB2">
      <w:numFmt w:val="decimal"/>
      <w:lvlText w:val=""/>
      <w:lvlJc w:val="left"/>
    </w:lvl>
    <w:lvl w:ilvl="3" w:tplc="7A0EF356">
      <w:numFmt w:val="decimal"/>
      <w:lvlText w:val=""/>
      <w:lvlJc w:val="left"/>
    </w:lvl>
    <w:lvl w:ilvl="4" w:tplc="D87A6ED4">
      <w:numFmt w:val="decimal"/>
      <w:lvlText w:val=""/>
      <w:lvlJc w:val="left"/>
    </w:lvl>
    <w:lvl w:ilvl="5" w:tplc="5C80296A">
      <w:numFmt w:val="decimal"/>
      <w:lvlText w:val=""/>
      <w:lvlJc w:val="left"/>
    </w:lvl>
    <w:lvl w:ilvl="6" w:tplc="15580DEA">
      <w:numFmt w:val="decimal"/>
      <w:lvlText w:val=""/>
      <w:lvlJc w:val="left"/>
    </w:lvl>
    <w:lvl w:ilvl="7" w:tplc="0A7A361C">
      <w:numFmt w:val="decimal"/>
      <w:lvlText w:val=""/>
      <w:lvlJc w:val="left"/>
    </w:lvl>
    <w:lvl w:ilvl="8" w:tplc="3E360304">
      <w:numFmt w:val="decimal"/>
      <w:lvlText w:val=""/>
      <w:lvlJc w:val="left"/>
    </w:lvl>
  </w:abstractNum>
  <w:abstractNum w:abstractNumId="9" w15:restartNumberingAfterBreak="0">
    <w:nsid w:val="00002350"/>
    <w:multiLevelType w:val="hybridMultilevel"/>
    <w:tmpl w:val="37A66968"/>
    <w:lvl w:ilvl="0" w:tplc="38E29CAE">
      <w:start w:val="1"/>
      <w:numFmt w:val="bullet"/>
      <w:lvlText w:val="•"/>
      <w:lvlJc w:val="left"/>
    </w:lvl>
    <w:lvl w:ilvl="1" w:tplc="253843C4">
      <w:numFmt w:val="decimal"/>
      <w:lvlText w:val=""/>
      <w:lvlJc w:val="left"/>
    </w:lvl>
    <w:lvl w:ilvl="2" w:tplc="45E00A2A">
      <w:numFmt w:val="decimal"/>
      <w:lvlText w:val=""/>
      <w:lvlJc w:val="left"/>
    </w:lvl>
    <w:lvl w:ilvl="3" w:tplc="3CF63C0A">
      <w:numFmt w:val="decimal"/>
      <w:lvlText w:val=""/>
      <w:lvlJc w:val="left"/>
    </w:lvl>
    <w:lvl w:ilvl="4" w:tplc="AD5C506C">
      <w:numFmt w:val="decimal"/>
      <w:lvlText w:val=""/>
      <w:lvlJc w:val="left"/>
    </w:lvl>
    <w:lvl w:ilvl="5" w:tplc="B538C122">
      <w:numFmt w:val="decimal"/>
      <w:lvlText w:val=""/>
      <w:lvlJc w:val="left"/>
    </w:lvl>
    <w:lvl w:ilvl="6" w:tplc="DD7EC02E">
      <w:numFmt w:val="decimal"/>
      <w:lvlText w:val=""/>
      <w:lvlJc w:val="left"/>
    </w:lvl>
    <w:lvl w:ilvl="7" w:tplc="4D229DB8">
      <w:numFmt w:val="decimal"/>
      <w:lvlText w:val=""/>
      <w:lvlJc w:val="left"/>
    </w:lvl>
    <w:lvl w:ilvl="8" w:tplc="2CAE7F56">
      <w:numFmt w:val="decimal"/>
      <w:lvlText w:val=""/>
      <w:lvlJc w:val="left"/>
    </w:lvl>
  </w:abstractNum>
  <w:abstractNum w:abstractNumId="10" w15:restartNumberingAfterBreak="0">
    <w:nsid w:val="0000260D"/>
    <w:multiLevelType w:val="hybridMultilevel"/>
    <w:tmpl w:val="DA78BA40"/>
    <w:lvl w:ilvl="0" w:tplc="B568ECC2">
      <w:start w:val="1"/>
      <w:numFmt w:val="bullet"/>
      <w:lvlText w:val="•"/>
      <w:lvlJc w:val="left"/>
    </w:lvl>
    <w:lvl w:ilvl="1" w:tplc="80ACCBBC">
      <w:numFmt w:val="decimal"/>
      <w:lvlText w:val=""/>
      <w:lvlJc w:val="left"/>
    </w:lvl>
    <w:lvl w:ilvl="2" w:tplc="645E03D0">
      <w:numFmt w:val="decimal"/>
      <w:lvlText w:val=""/>
      <w:lvlJc w:val="left"/>
    </w:lvl>
    <w:lvl w:ilvl="3" w:tplc="79EA627E">
      <w:numFmt w:val="decimal"/>
      <w:lvlText w:val=""/>
      <w:lvlJc w:val="left"/>
    </w:lvl>
    <w:lvl w:ilvl="4" w:tplc="0F186B4C">
      <w:numFmt w:val="decimal"/>
      <w:lvlText w:val=""/>
      <w:lvlJc w:val="left"/>
    </w:lvl>
    <w:lvl w:ilvl="5" w:tplc="CD60608A">
      <w:numFmt w:val="decimal"/>
      <w:lvlText w:val=""/>
      <w:lvlJc w:val="left"/>
    </w:lvl>
    <w:lvl w:ilvl="6" w:tplc="0FBE5650">
      <w:numFmt w:val="decimal"/>
      <w:lvlText w:val=""/>
      <w:lvlJc w:val="left"/>
    </w:lvl>
    <w:lvl w:ilvl="7" w:tplc="CCC40034">
      <w:numFmt w:val="decimal"/>
      <w:lvlText w:val=""/>
      <w:lvlJc w:val="left"/>
    </w:lvl>
    <w:lvl w:ilvl="8" w:tplc="3DD2EDD8">
      <w:numFmt w:val="decimal"/>
      <w:lvlText w:val=""/>
      <w:lvlJc w:val="left"/>
    </w:lvl>
  </w:abstractNum>
  <w:abstractNum w:abstractNumId="11" w15:restartNumberingAfterBreak="0">
    <w:nsid w:val="0000301C"/>
    <w:multiLevelType w:val="hybridMultilevel"/>
    <w:tmpl w:val="76CA8A5E"/>
    <w:lvl w:ilvl="0" w:tplc="D182F0F6">
      <w:start w:val="1"/>
      <w:numFmt w:val="bullet"/>
      <w:lvlText w:val="•"/>
      <w:lvlJc w:val="left"/>
    </w:lvl>
    <w:lvl w:ilvl="1" w:tplc="D2082A2C">
      <w:numFmt w:val="decimal"/>
      <w:lvlText w:val=""/>
      <w:lvlJc w:val="left"/>
    </w:lvl>
    <w:lvl w:ilvl="2" w:tplc="3DC0499A">
      <w:numFmt w:val="decimal"/>
      <w:lvlText w:val=""/>
      <w:lvlJc w:val="left"/>
    </w:lvl>
    <w:lvl w:ilvl="3" w:tplc="F2FC2E40">
      <w:numFmt w:val="decimal"/>
      <w:lvlText w:val=""/>
      <w:lvlJc w:val="left"/>
    </w:lvl>
    <w:lvl w:ilvl="4" w:tplc="9516D7A2">
      <w:numFmt w:val="decimal"/>
      <w:lvlText w:val=""/>
      <w:lvlJc w:val="left"/>
    </w:lvl>
    <w:lvl w:ilvl="5" w:tplc="DEA4FBFE">
      <w:numFmt w:val="decimal"/>
      <w:lvlText w:val=""/>
      <w:lvlJc w:val="left"/>
    </w:lvl>
    <w:lvl w:ilvl="6" w:tplc="07383548">
      <w:numFmt w:val="decimal"/>
      <w:lvlText w:val=""/>
      <w:lvlJc w:val="left"/>
    </w:lvl>
    <w:lvl w:ilvl="7" w:tplc="714E2854">
      <w:numFmt w:val="decimal"/>
      <w:lvlText w:val=""/>
      <w:lvlJc w:val="left"/>
    </w:lvl>
    <w:lvl w:ilvl="8" w:tplc="9BB6403A">
      <w:numFmt w:val="decimal"/>
      <w:lvlText w:val=""/>
      <w:lvlJc w:val="left"/>
    </w:lvl>
  </w:abstractNum>
  <w:abstractNum w:abstractNumId="12" w15:restartNumberingAfterBreak="0">
    <w:nsid w:val="0000323B"/>
    <w:multiLevelType w:val="hybridMultilevel"/>
    <w:tmpl w:val="040EC4EC"/>
    <w:lvl w:ilvl="0" w:tplc="06623CBC">
      <w:start w:val="1"/>
      <w:numFmt w:val="bullet"/>
      <w:lvlText w:val="•"/>
      <w:lvlJc w:val="left"/>
    </w:lvl>
    <w:lvl w:ilvl="1" w:tplc="5B5E855A">
      <w:numFmt w:val="decimal"/>
      <w:lvlText w:val=""/>
      <w:lvlJc w:val="left"/>
    </w:lvl>
    <w:lvl w:ilvl="2" w:tplc="4AE0EC9A">
      <w:numFmt w:val="decimal"/>
      <w:lvlText w:val=""/>
      <w:lvlJc w:val="left"/>
    </w:lvl>
    <w:lvl w:ilvl="3" w:tplc="95B0E75A">
      <w:numFmt w:val="decimal"/>
      <w:lvlText w:val=""/>
      <w:lvlJc w:val="left"/>
    </w:lvl>
    <w:lvl w:ilvl="4" w:tplc="EAA20B4A">
      <w:numFmt w:val="decimal"/>
      <w:lvlText w:val=""/>
      <w:lvlJc w:val="left"/>
    </w:lvl>
    <w:lvl w:ilvl="5" w:tplc="6C044BE4">
      <w:numFmt w:val="decimal"/>
      <w:lvlText w:val=""/>
      <w:lvlJc w:val="left"/>
    </w:lvl>
    <w:lvl w:ilvl="6" w:tplc="F324457C">
      <w:numFmt w:val="decimal"/>
      <w:lvlText w:val=""/>
      <w:lvlJc w:val="left"/>
    </w:lvl>
    <w:lvl w:ilvl="7" w:tplc="2CEA6CE0">
      <w:numFmt w:val="decimal"/>
      <w:lvlText w:val=""/>
      <w:lvlJc w:val="left"/>
    </w:lvl>
    <w:lvl w:ilvl="8" w:tplc="69CADB30">
      <w:numFmt w:val="decimal"/>
      <w:lvlText w:val=""/>
      <w:lvlJc w:val="left"/>
    </w:lvl>
  </w:abstractNum>
  <w:abstractNum w:abstractNumId="13" w15:restartNumberingAfterBreak="0">
    <w:nsid w:val="00003B25"/>
    <w:multiLevelType w:val="hybridMultilevel"/>
    <w:tmpl w:val="77EC282A"/>
    <w:lvl w:ilvl="0" w:tplc="503EEAC6">
      <w:start w:val="1"/>
      <w:numFmt w:val="bullet"/>
      <w:lvlText w:val="•"/>
      <w:lvlJc w:val="left"/>
    </w:lvl>
    <w:lvl w:ilvl="1" w:tplc="4442160E">
      <w:numFmt w:val="decimal"/>
      <w:lvlText w:val=""/>
      <w:lvlJc w:val="left"/>
    </w:lvl>
    <w:lvl w:ilvl="2" w:tplc="63007BE8">
      <w:numFmt w:val="decimal"/>
      <w:lvlText w:val=""/>
      <w:lvlJc w:val="left"/>
    </w:lvl>
    <w:lvl w:ilvl="3" w:tplc="F508BA46">
      <w:numFmt w:val="decimal"/>
      <w:lvlText w:val=""/>
      <w:lvlJc w:val="left"/>
    </w:lvl>
    <w:lvl w:ilvl="4" w:tplc="883CFAC4">
      <w:numFmt w:val="decimal"/>
      <w:lvlText w:val=""/>
      <w:lvlJc w:val="left"/>
    </w:lvl>
    <w:lvl w:ilvl="5" w:tplc="D50E23DC">
      <w:numFmt w:val="decimal"/>
      <w:lvlText w:val=""/>
      <w:lvlJc w:val="left"/>
    </w:lvl>
    <w:lvl w:ilvl="6" w:tplc="09C2B014">
      <w:numFmt w:val="decimal"/>
      <w:lvlText w:val=""/>
      <w:lvlJc w:val="left"/>
    </w:lvl>
    <w:lvl w:ilvl="7" w:tplc="9EB4FFF6">
      <w:numFmt w:val="decimal"/>
      <w:lvlText w:val=""/>
      <w:lvlJc w:val="left"/>
    </w:lvl>
    <w:lvl w:ilvl="8" w:tplc="48F424B4">
      <w:numFmt w:val="decimal"/>
      <w:lvlText w:val=""/>
      <w:lvlJc w:val="left"/>
    </w:lvl>
  </w:abstractNum>
  <w:abstractNum w:abstractNumId="14" w15:restartNumberingAfterBreak="0">
    <w:nsid w:val="00004509"/>
    <w:multiLevelType w:val="hybridMultilevel"/>
    <w:tmpl w:val="44EC9922"/>
    <w:lvl w:ilvl="0" w:tplc="175C6CC6">
      <w:start w:val="1"/>
      <w:numFmt w:val="bullet"/>
      <w:lvlText w:val="•"/>
      <w:lvlJc w:val="left"/>
    </w:lvl>
    <w:lvl w:ilvl="1" w:tplc="5C82462A">
      <w:numFmt w:val="decimal"/>
      <w:lvlText w:val=""/>
      <w:lvlJc w:val="left"/>
    </w:lvl>
    <w:lvl w:ilvl="2" w:tplc="2B8E419A">
      <w:numFmt w:val="decimal"/>
      <w:lvlText w:val=""/>
      <w:lvlJc w:val="left"/>
    </w:lvl>
    <w:lvl w:ilvl="3" w:tplc="161CB12A">
      <w:numFmt w:val="decimal"/>
      <w:lvlText w:val=""/>
      <w:lvlJc w:val="left"/>
    </w:lvl>
    <w:lvl w:ilvl="4" w:tplc="13F85326">
      <w:numFmt w:val="decimal"/>
      <w:lvlText w:val=""/>
      <w:lvlJc w:val="left"/>
    </w:lvl>
    <w:lvl w:ilvl="5" w:tplc="502AC112">
      <w:numFmt w:val="decimal"/>
      <w:lvlText w:val=""/>
      <w:lvlJc w:val="left"/>
    </w:lvl>
    <w:lvl w:ilvl="6" w:tplc="5FD4C580">
      <w:numFmt w:val="decimal"/>
      <w:lvlText w:val=""/>
      <w:lvlJc w:val="left"/>
    </w:lvl>
    <w:lvl w:ilvl="7" w:tplc="7B3E7788">
      <w:numFmt w:val="decimal"/>
      <w:lvlText w:val=""/>
      <w:lvlJc w:val="left"/>
    </w:lvl>
    <w:lvl w:ilvl="8" w:tplc="F86E2608">
      <w:numFmt w:val="decimal"/>
      <w:lvlText w:val=""/>
      <w:lvlJc w:val="left"/>
    </w:lvl>
  </w:abstractNum>
  <w:abstractNum w:abstractNumId="15" w15:restartNumberingAfterBreak="0">
    <w:nsid w:val="00004B40"/>
    <w:multiLevelType w:val="hybridMultilevel"/>
    <w:tmpl w:val="F3C69D3C"/>
    <w:lvl w:ilvl="0" w:tplc="926841AA">
      <w:start w:val="1"/>
      <w:numFmt w:val="bullet"/>
      <w:lvlText w:val="•"/>
      <w:lvlJc w:val="left"/>
    </w:lvl>
    <w:lvl w:ilvl="1" w:tplc="A692CFA4">
      <w:numFmt w:val="decimal"/>
      <w:lvlText w:val=""/>
      <w:lvlJc w:val="left"/>
    </w:lvl>
    <w:lvl w:ilvl="2" w:tplc="653ADABE">
      <w:numFmt w:val="decimal"/>
      <w:lvlText w:val=""/>
      <w:lvlJc w:val="left"/>
    </w:lvl>
    <w:lvl w:ilvl="3" w:tplc="48601DBA">
      <w:numFmt w:val="decimal"/>
      <w:lvlText w:val=""/>
      <w:lvlJc w:val="left"/>
    </w:lvl>
    <w:lvl w:ilvl="4" w:tplc="ED1CFAA0">
      <w:numFmt w:val="decimal"/>
      <w:lvlText w:val=""/>
      <w:lvlJc w:val="left"/>
    </w:lvl>
    <w:lvl w:ilvl="5" w:tplc="6344ADF6">
      <w:numFmt w:val="decimal"/>
      <w:lvlText w:val=""/>
      <w:lvlJc w:val="left"/>
    </w:lvl>
    <w:lvl w:ilvl="6" w:tplc="4A3ADF8C">
      <w:numFmt w:val="decimal"/>
      <w:lvlText w:val=""/>
      <w:lvlJc w:val="left"/>
    </w:lvl>
    <w:lvl w:ilvl="7" w:tplc="ABFEAB58">
      <w:numFmt w:val="decimal"/>
      <w:lvlText w:val=""/>
      <w:lvlJc w:val="left"/>
    </w:lvl>
    <w:lvl w:ilvl="8" w:tplc="BC70B29A">
      <w:numFmt w:val="decimal"/>
      <w:lvlText w:val=""/>
      <w:lvlJc w:val="left"/>
    </w:lvl>
  </w:abstractNum>
  <w:abstractNum w:abstractNumId="16" w15:restartNumberingAfterBreak="0">
    <w:nsid w:val="00004E45"/>
    <w:multiLevelType w:val="hybridMultilevel"/>
    <w:tmpl w:val="31F4CFC2"/>
    <w:lvl w:ilvl="0" w:tplc="E71CBAAA">
      <w:start w:val="1"/>
      <w:numFmt w:val="bullet"/>
      <w:lvlText w:val="•"/>
      <w:lvlJc w:val="left"/>
    </w:lvl>
    <w:lvl w:ilvl="1" w:tplc="B9B851EE">
      <w:numFmt w:val="decimal"/>
      <w:lvlText w:val=""/>
      <w:lvlJc w:val="left"/>
    </w:lvl>
    <w:lvl w:ilvl="2" w:tplc="9A8800EE">
      <w:numFmt w:val="decimal"/>
      <w:lvlText w:val=""/>
      <w:lvlJc w:val="left"/>
    </w:lvl>
    <w:lvl w:ilvl="3" w:tplc="1400B4E2">
      <w:numFmt w:val="decimal"/>
      <w:lvlText w:val=""/>
      <w:lvlJc w:val="left"/>
    </w:lvl>
    <w:lvl w:ilvl="4" w:tplc="DECA9B2C">
      <w:numFmt w:val="decimal"/>
      <w:lvlText w:val=""/>
      <w:lvlJc w:val="left"/>
    </w:lvl>
    <w:lvl w:ilvl="5" w:tplc="61A2FA9A">
      <w:numFmt w:val="decimal"/>
      <w:lvlText w:val=""/>
      <w:lvlJc w:val="left"/>
    </w:lvl>
    <w:lvl w:ilvl="6" w:tplc="7DE68400">
      <w:numFmt w:val="decimal"/>
      <w:lvlText w:val=""/>
      <w:lvlJc w:val="left"/>
    </w:lvl>
    <w:lvl w:ilvl="7" w:tplc="68666838">
      <w:numFmt w:val="decimal"/>
      <w:lvlText w:val=""/>
      <w:lvlJc w:val="left"/>
    </w:lvl>
    <w:lvl w:ilvl="8" w:tplc="94E0DD44">
      <w:numFmt w:val="decimal"/>
      <w:lvlText w:val=""/>
      <w:lvlJc w:val="left"/>
    </w:lvl>
  </w:abstractNum>
  <w:abstractNum w:abstractNumId="17" w15:restartNumberingAfterBreak="0">
    <w:nsid w:val="000056AE"/>
    <w:multiLevelType w:val="hybridMultilevel"/>
    <w:tmpl w:val="B2169F70"/>
    <w:lvl w:ilvl="0" w:tplc="346211D4">
      <w:start w:val="1"/>
      <w:numFmt w:val="bullet"/>
      <w:lvlText w:val="•"/>
      <w:lvlJc w:val="left"/>
    </w:lvl>
    <w:lvl w:ilvl="1" w:tplc="38B04286">
      <w:numFmt w:val="decimal"/>
      <w:lvlText w:val=""/>
      <w:lvlJc w:val="left"/>
    </w:lvl>
    <w:lvl w:ilvl="2" w:tplc="7E68FD84">
      <w:numFmt w:val="decimal"/>
      <w:lvlText w:val=""/>
      <w:lvlJc w:val="left"/>
    </w:lvl>
    <w:lvl w:ilvl="3" w:tplc="76E6DF3C">
      <w:numFmt w:val="decimal"/>
      <w:lvlText w:val=""/>
      <w:lvlJc w:val="left"/>
    </w:lvl>
    <w:lvl w:ilvl="4" w:tplc="89E69CAE">
      <w:numFmt w:val="decimal"/>
      <w:lvlText w:val=""/>
      <w:lvlJc w:val="left"/>
    </w:lvl>
    <w:lvl w:ilvl="5" w:tplc="342037E4">
      <w:numFmt w:val="decimal"/>
      <w:lvlText w:val=""/>
      <w:lvlJc w:val="left"/>
    </w:lvl>
    <w:lvl w:ilvl="6" w:tplc="79A090C8">
      <w:numFmt w:val="decimal"/>
      <w:lvlText w:val=""/>
      <w:lvlJc w:val="left"/>
    </w:lvl>
    <w:lvl w:ilvl="7" w:tplc="D01438E6">
      <w:numFmt w:val="decimal"/>
      <w:lvlText w:val=""/>
      <w:lvlJc w:val="left"/>
    </w:lvl>
    <w:lvl w:ilvl="8" w:tplc="191EE92A">
      <w:numFmt w:val="decimal"/>
      <w:lvlText w:val=""/>
      <w:lvlJc w:val="left"/>
    </w:lvl>
  </w:abstractNum>
  <w:abstractNum w:abstractNumId="18" w15:restartNumberingAfterBreak="0">
    <w:nsid w:val="00005878"/>
    <w:multiLevelType w:val="hybridMultilevel"/>
    <w:tmpl w:val="2F66DF04"/>
    <w:lvl w:ilvl="0" w:tplc="157C8080">
      <w:start w:val="1"/>
      <w:numFmt w:val="bullet"/>
      <w:lvlText w:val="•"/>
      <w:lvlJc w:val="left"/>
    </w:lvl>
    <w:lvl w:ilvl="1" w:tplc="18ACC5BE">
      <w:numFmt w:val="decimal"/>
      <w:lvlText w:val=""/>
      <w:lvlJc w:val="left"/>
    </w:lvl>
    <w:lvl w:ilvl="2" w:tplc="93FA6F46">
      <w:numFmt w:val="decimal"/>
      <w:lvlText w:val=""/>
      <w:lvlJc w:val="left"/>
    </w:lvl>
    <w:lvl w:ilvl="3" w:tplc="45D43C1E">
      <w:numFmt w:val="decimal"/>
      <w:lvlText w:val=""/>
      <w:lvlJc w:val="left"/>
    </w:lvl>
    <w:lvl w:ilvl="4" w:tplc="B2668800">
      <w:numFmt w:val="decimal"/>
      <w:lvlText w:val=""/>
      <w:lvlJc w:val="left"/>
    </w:lvl>
    <w:lvl w:ilvl="5" w:tplc="E20EDC56">
      <w:numFmt w:val="decimal"/>
      <w:lvlText w:val=""/>
      <w:lvlJc w:val="left"/>
    </w:lvl>
    <w:lvl w:ilvl="6" w:tplc="4D788E16">
      <w:numFmt w:val="decimal"/>
      <w:lvlText w:val=""/>
      <w:lvlJc w:val="left"/>
    </w:lvl>
    <w:lvl w:ilvl="7" w:tplc="771AABF0">
      <w:numFmt w:val="decimal"/>
      <w:lvlText w:val=""/>
      <w:lvlJc w:val="left"/>
    </w:lvl>
    <w:lvl w:ilvl="8" w:tplc="AB402D64">
      <w:numFmt w:val="decimal"/>
      <w:lvlText w:val=""/>
      <w:lvlJc w:val="left"/>
    </w:lvl>
  </w:abstractNum>
  <w:abstractNum w:abstractNumId="19" w15:restartNumberingAfterBreak="0">
    <w:nsid w:val="00005CFD"/>
    <w:multiLevelType w:val="hybridMultilevel"/>
    <w:tmpl w:val="C1CC63D2"/>
    <w:lvl w:ilvl="0" w:tplc="CD023E4E">
      <w:start w:val="1"/>
      <w:numFmt w:val="bullet"/>
      <w:lvlText w:val="•"/>
      <w:lvlJc w:val="left"/>
    </w:lvl>
    <w:lvl w:ilvl="1" w:tplc="86EA3A00">
      <w:numFmt w:val="decimal"/>
      <w:lvlText w:val=""/>
      <w:lvlJc w:val="left"/>
    </w:lvl>
    <w:lvl w:ilvl="2" w:tplc="A178F3CA">
      <w:numFmt w:val="decimal"/>
      <w:lvlText w:val=""/>
      <w:lvlJc w:val="left"/>
    </w:lvl>
    <w:lvl w:ilvl="3" w:tplc="40EACF4E">
      <w:numFmt w:val="decimal"/>
      <w:lvlText w:val=""/>
      <w:lvlJc w:val="left"/>
    </w:lvl>
    <w:lvl w:ilvl="4" w:tplc="76040284">
      <w:numFmt w:val="decimal"/>
      <w:lvlText w:val=""/>
      <w:lvlJc w:val="left"/>
    </w:lvl>
    <w:lvl w:ilvl="5" w:tplc="F40C0B48">
      <w:numFmt w:val="decimal"/>
      <w:lvlText w:val=""/>
      <w:lvlJc w:val="left"/>
    </w:lvl>
    <w:lvl w:ilvl="6" w:tplc="166A237A">
      <w:numFmt w:val="decimal"/>
      <w:lvlText w:val=""/>
      <w:lvlJc w:val="left"/>
    </w:lvl>
    <w:lvl w:ilvl="7" w:tplc="6CE85EB0">
      <w:numFmt w:val="decimal"/>
      <w:lvlText w:val=""/>
      <w:lvlJc w:val="left"/>
    </w:lvl>
    <w:lvl w:ilvl="8" w:tplc="F0C44342">
      <w:numFmt w:val="decimal"/>
      <w:lvlText w:val=""/>
      <w:lvlJc w:val="left"/>
    </w:lvl>
  </w:abstractNum>
  <w:abstractNum w:abstractNumId="20" w15:restartNumberingAfterBreak="0">
    <w:nsid w:val="00005D03"/>
    <w:multiLevelType w:val="hybridMultilevel"/>
    <w:tmpl w:val="0F3E3480"/>
    <w:lvl w:ilvl="0" w:tplc="77C4F78E">
      <w:start w:val="1"/>
      <w:numFmt w:val="bullet"/>
      <w:lvlText w:val="•"/>
      <w:lvlJc w:val="left"/>
    </w:lvl>
    <w:lvl w:ilvl="1" w:tplc="B6F8B778">
      <w:numFmt w:val="decimal"/>
      <w:lvlText w:val=""/>
      <w:lvlJc w:val="left"/>
    </w:lvl>
    <w:lvl w:ilvl="2" w:tplc="ECDA2EE4">
      <w:numFmt w:val="decimal"/>
      <w:lvlText w:val=""/>
      <w:lvlJc w:val="left"/>
    </w:lvl>
    <w:lvl w:ilvl="3" w:tplc="6A7A407A">
      <w:numFmt w:val="decimal"/>
      <w:lvlText w:val=""/>
      <w:lvlJc w:val="left"/>
    </w:lvl>
    <w:lvl w:ilvl="4" w:tplc="EE98BD9E">
      <w:numFmt w:val="decimal"/>
      <w:lvlText w:val=""/>
      <w:lvlJc w:val="left"/>
    </w:lvl>
    <w:lvl w:ilvl="5" w:tplc="FC109C00">
      <w:numFmt w:val="decimal"/>
      <w:lvlText w:val=""/>
      <w:lvlJc w:val="left"/>
    </w:lvl>
    <w:lvl w:ilvl="6" w:tplc="44EEDD80">
      <w:numFmt w:val="decimal"/>
      <w:lvlText w:val=""/>
      <w:lvlJc w:val="left"/>
    </w:lvl>
    <w:lvl w:ilvl="7" w:tplc="0464C496">
      <w:numFmt w:val="decimal"/>
      <w:lvlText w:val=""/>
      <w:lvlJc w:val="left"/>
    </w:lvl>
    <w:lvl w:ilvl="8" w:tplc="5F8CEDE0">
      <w:numFmt w:val="decimal"/>
      <w:lvlText w:val=""/>
      <w:lvlJc w:val="left"/>
    </w:lvl>
  </w:abstractNum>
  <w:abstractNum w:abstractNumId="21" w15:restartNumberingAfterBreak="0">
    <w:nsid w:val="000063CB"/>
    <w:multiLevelType w:val="hybridMultilevel"/>
    <w:tmpl w:val="892863BE"/>
    <w:lvl w:ilvl="0" w:tplc="00D8A61C">
      <w:start w:val="1"/>
      <w:numFmt w:val="bullet"/>
      <w:lvlText w:val="•"/>
      <w:lvlJc w:val="left"/>
    </w:lvl>
    <w:lvl w:ilvl="1" w:tplc="1326F842">
      <w:numFmt w:val="decimal"/>
      <w:lvlText w:val=""/>
      <w:lvlJc w:val="left"/>
    </w:lvl>
    <w:lvl w:ilvl="2" w:tplc="861658BC">
      <w:numFmt w:val="decimal"/>
      <w:lvlText w:val=""/>
      <w:lvlJc w:val="left"/>
    </w:lvl>
    <w:lvl w:ilvl="3" w:tplc="B630CC24">
      <w:numFmt w:val="decimal"/>
      <w:lvlText w:val=""/>
      <w:lvlJc w:val="left"/>
    </w:lvl>
    <w:lvl w:ilvl="4" w:tplc="FE90A508">
      <w:numFmt w:val="decimal"/>
      <w:lvlText w:val=""/>
      <w:lvlJc w:val="left"/>
    </w:lvl>
    <w:lvl w:ilvl="5" w:tplc="B802C56E">
      <w:numFmt w:val="decimal"/>
      <w:lvlText w:val=""/>
      <w:lvlJc w:val="left"/>
    </w:lvl>
    <w:lvl w:ilvl="6" w:tplc="92C64B0C">
      <w:numFmt w:val="decimal"/>
      <w:lvlText w:val=""/>
      <w:lvlJc w:val="left"/>
    </w:lvl>
    <w:lvl w:ilvl="7" w:tplc="86224092">
      <w:numFmt w:val="decimal"/>
      <w:lvlText w:val=""/>
      <w:lvlJc w:val="left"/>
    </w:lvl>
    <w:lvl w:ilvl="8" w:tplc="AA1EBD6C">
      <w:numFmt w:val="decimal"/>
      <w:lvlText w:val=""/>
      <w:lvlJc w:val="left"/>
    </w:lvl>
  </w:abstractNum>
  <w:abstractNum w:abstractNumId="22" w15:restartNumberingAfterBreak="0">
    <w:nsid w:val="00006B36"/>
    <w:multiLevelType w:val="hybridMultilevel"/>
    <w:tmpl w:val="C8ECB428"/>
    <w:lvl w:ilvl="0" w:tplc="098E10D6">
      <w:start w:val="1"/>
      <w:numFmt w:val="bullet"/>
      <w:lvlText w:val="•"/>
      <w:lvlJc w:val="left"/>
    </w:lvl>
    <w:lvl w:ilvl="1" w:tplc="603AF574">
      <w:numFmt w:val="decimal"/>
      <w:lvlText w:val=""/>
      <w:lvlJc w:val="left"/>
    </w:lvl>
    <w:lvl w:ilvl="2" w:tplc="13FE57F8">
      <w:numFmt w:val="decimal"/>
      <w:lvlText w:val=""/>
      <w:lvlJc w:val="left"/>
    </w:lvl>
    <w:lvl w:ilvl="3" w:tplc="4372E490">
      <w:numFmt w:val="decimal"/>
      <w:lvlText w:val=""/>
      <w:lvlJc w:val="left"/>
    </w:lvl>
    <w:lvl w:ilvl="4" w:tplc="24763508">
      <w:numFmt w:val="decimal"/>
      <w:lvlText w:val=""/>
      <w:lvlJc w:val="left"/>
    </w:lvl>
    <w:lvl w:ilvl="5" w:tplc="F7681A26">
      <w:numFmt w:val="decimal"/>
      <w:lvlText w:val=""/>
      <w:lvlJc w:val="left"/>
    </w:lvl>
    <w:lvl w:ilvl="6" w:tplc="A5CE5DB2">
      <w:numFmt w:val="decimal"/>
      <w:lvlText w:val=""/>
      <w:lvlJc w:val="left"/>
    </w:lvl>
    <w:lvl w:ilvl="7" w:tplc="12E2C95E">
      <w:numFmt w:val="decimal"/>
      <w:lvlText w:val=""/>
      <w:lvlJc w:val="left"/>
    </w:lvl>
    <w:lvl w:ilvl="8" w:tplc="D5EEBE86">
      <w:numFmt w:val="decimal"/>
      <w:lvlText w:val=""/>
      <w:lvlJc w:val="left"/>
    </w:lvl>
  </w:abstractNum>
  <w:abstractNum w:abstractNumId="23" w15:restartNumberingAfterBreak="0">
    <w:nsid w:val="00006B89"/>
    <w:multiLevelType w:val="hybridMultilevel"/>
    <w:tmpl w:val="2146BE64"/>
    <w:lvl w:ilvl="0" w:tplc="89CCE2E0">
      <w:start w:val="1"/>
      <w:numFmt w:val="bullet"/>
      <w:lvlText w:val="•"/>
      <w:lvlJc w:val="left"/>
    </w:lvl>
    <w:lvl w:ilvl="1" w:tplc="46B4DAA2">
      <w:numFmt w:val="decimal"/>
      <w:lvlText w:val=""/>
      <w:lvlJc w:val="left"/>
    </w:lvl>
    <w:lvl w:ilvl="2" w:tplc="068A38D6">
      <w:numFmt w:val="decimal"/>
      <w:lvlText w:val=""/>
      <w:lvlJc w:val="left"/>
    </w:lvl>
    <w:lvl w:ilvl="3" w:tplc="D8583A0C">
      <w:numFmt w:val="decimal"/>
      <w:lvlText w:val=""/>
      <w:lvlJc w:val="left"/>
    </w:lvl>
    <w:lvl w:ilvl="4" w:tplc="567AD806">
      <w:numFmt w:val="decimal"/>
      <w:lvlText w:val=""/>
      <w:lvlJc w:val="left"/>
    </w:lvl>
    <w:lvl w:ilvl="5" w:tplc="20C8FF86">
      <w:numFmt w:val="decimal"/>
      <w:lvlText w:val=""/>
      <w:lvlJc w:val="left"/>
    </w:lvl>
    <w:lvl w:ilvl="6" w:tplc="5E44E688">
      <w:numFmt w:val="decimal"/>
      <w:lvlText w:val=""/>
      <w:lvlJc w:val="left"/>
    </w:lvl>
    <w:lvl w:ilvl="7" w:tplc="7908B85A">
      <w:numFmt w:val="decimal"/>
      <w:lvlText w:val=""/>
      <w:lvlJc w:val="left"/>
    </w:lvl>
    <w:lvl w:ilvl="8" w:tplc="DE6C70BC">
      <w:numFmt w:val="decimal"/>
      <w:lvlText w:val=""/>
      <w:lvlJc w:val="left"/>
    </w:lvl>
  </w:abstractNum>
  <w:abstractNum w:abstractNumId="24" w15:restartNumberingAfterBreak="0">
    <w:nsid w:val="00006BFC"/>
    <w:multiLevelType w:val="hybridMultilevel"/>
    <w:tmpl w:val="800E0D2A"/>
    <w:lvl w:ilvl="0" w:tplc="6AC0BD66">
      <w:start w:val="1"/>
      <w:numFmt w:val="bullet"/>
      <w:lvlText w:val="•"/>
      <w:lvlJc w:val="left"/>
    </w:lvl>
    <w:lvl w:ilvl="1" w:tplc="7DF22150">
      <w:numFmt w:val="decimal"/>
      <w:lvlText w:val=""/>
      <w:lvlJc w:val="left"/>
    </w:lvl>
    <w:lvl w:ilvl="2" w:tplc="5AE2FB24">
      <w:numFmt w:val="decimal"/>
      <w:lvlText w:val=""/>
      <w:lvlJc w:val="left"/>
    </w:lvl>
    <w:lvl w:ilvl="3" w:tplc="5E34656A">
      <w:numFmt w:val="decimal"/>
      <w:lvlText w:val=""/>
      <w:lvlJc w:val="left"/>
    </w:lvl>
    <w:lvl w:ilvl="4" w:tplc="051E8B7E">
      <w:numFmt w:val="decimal"/>
      <w:lvlText w:val=""/>
      <w:lvlJc w:val="left"/>
    </w:lvl>
    <w:lvl w:ilvl="5" w:tplc="CD2EF4F8">
      <w:numFmt w:val="decimal"/>
      <w:lvlText w:val=""/>
      <w:lvlJc w:val="left"/>
    </w:lvl>
    <w:lvl w:ilvl="6" w:tplc="50CE7478">
      <w:numFmt w:val="decimal"/>
      <w:lvlText w:val=""/>
      <w:lvlJc w:val="left"/>
    </w:lvl>
    <w:lvl w:ilvl="7" w:tplc="794862F4">
      <w:numFmt w:val="decimal"/>
      <w:lvlText w:val=""/>
      <w:lvlJc w:val="left"/>
    </w:lvl>
    <w:lvl w:ilvl="8" w:tplc="B602ED1E">
      <w:numFmt w:val="decimal"/>
      <w:lvlText w:val=""/>
      <w:lvlJc w:val="left"/>
    </w:lvl>
  </w:abstractNum>
  <w:abstractNum w:abstractNumId="25" w15:restartNumberingAfterBreak="0">
    <w:nsid w:val="00006E5D"/>
    <w:multiLevelType w:val="hybridMultilevel"/>
    <w:tmpl w:val="CF58EB2E"/>
    <w:lvl w:ilvl="0" w:tplc="CB2AA5C6">
      <w:start w:val="1"/>
      <w:numFmt w:val="bullet"/>
      <w:lvlText w:val="•"/>
      <w:lvlJc w:val="left"/>
    </w:lvl>
    <w:lvl w:ilvl="1" w:tplc="1966B1AA">
      <w:numFmt w:val="decimal"/>
      <w:lvlText w:val=""/>
      <w:lvlJc w:val="left"/>
    </w:lvl>
    <w:lvl w:ilvl="2" w:tplc="4C329C80">
      <w:numFmt w:val="decimal"/>
      <w:lvlText w:val=""/>
      <w:lvlJc w:val="left"/>
    </w:lvl>
    <w:lvl w:ilvl="3" w:tplc="73981A86">
      <w:numFmt w:val="decimal"/>
      <w:lvlText w:val=""/>
      <w:lvlJc w:val="left"/>
    </w:lvl>
    <w:lvl w:ilvl="4" w:tplc="CD0A976E">
      <w:numFmt w:val="decimal"/>
      <w:lvlText w:val=""/>
      <w:lvlJc w:val="left"/>
    </w:lvl>
    <w:lvl w:ilvl="5" w:tplc="CD388EAC">
      <w:numFmt w:val="decimal"/>
      <w:lvlText w:val=""/>
      <w:lvlJc w:val="left"/>
    </w:lvl>
    <w:lvl w:ilvl="6" w:tplc="E65E687A">
      <w:numFmt w:val="decimal"/>
      <w:lvlText w:val=""/>
      <w:lvlJc w:val="left"/>
    </w:lvl>
    <w:lvl w:ilvl="7" w:tplc="7D3E1A5A">
      <w:numFmt w:val="decimal"/>
      <w:lvlText w:val=""/>
      <w:lvlJc w:val="left"/>
    </w:lvl>
    <w:lvl w:ilvl="8" w:tplc="5B14697E">
      <w:numFmt w:val="decimal"/>
      <w:lvlText w:val=""/>
      <w:lvlJc w:val="left"/>
    </w:lvl>
  </w:abstractNum>
  <w:abstractNum w:abstractNumId="26" w15:restartNumberingAfterBreak="0">
    <w:nsid w:val="0000701F"/>
    <w:multiLevelType w:val="hybridMultilevel"/>
    <w:tmpl w:val="D12C2342"/>
    <w:lvl w:ilvl="0" w:tplc="FE605F44">
      <w:start w:val="1"/>
      <w:numFmt w:val="bullet"/>
      <w:lvlText w:val="•"/>
      <w:lvlJc w:val="left"/>
    </w:lvl>
    <w:lvl w:ilvl="1" w:tplc="128CD7EA">
      <w:numFmt w:val="decimal"/>
      <w:lvlText w:val=""/>
      <w:lvlJc w:val="left"/>
    </w:lvl>
    <w:lvl w:ilvl="2" w:tplc="E05E27AE">
      <w:numFmt w:val="decimal"/>
      <w:lvlText w:val=""/>
      <w:lvlJc w:val="left"/>
    </w:lvl>
    <w:lvl w:ilvl="3" w:tplc="9CAE2B66">
      <w:numFmt w:val="decimal"/>
      <w:lvlText w:val=""/>
      <w:lvlJc w:val="left"/>
    </w:lvl>
    <w:lvl w:ilvl="4" w:tplc="5232A4BE">
      <w:numFmt w:val="decimal"/>
      <w:lvlText w:val=""/>
      <w:lvlJc w:val="left"/>
    </w:lvl>
    <w:lvl w:ilvl="5" w:tplc="9AC4D332">
      <w:numFmt w:val="decimal"/>
      <w:lvlText w:val=""/>
      <w:lvlJc w:val="left"/>
    </w:lvl>
    <w:lvl w:ilvl="6" w:tplc="DCECCCC0">
      <w:numFmt w:val="decimal"/>
      <w:lvlText w:val=""/>
      <w:lvlJc w:val="left"/>
    </w:lvl>
    <w:lvl w:ilvl="7" w:tplc="65AA9F44">
      <w:numFmt w:val="decimal"/>
      <w:lvlText w:val=""/>
      <w:lvlJc w:val="left"/>
    </w:lvl>
    <w:lvl w:ilvl="8" w:tplc="66D6AB52">
      <w:numFmt w:val="decimal"/>
      <w:lvlText w:val=""/>
      <w:lvlJc w:val="left"/>
    </w:lvl>
  </w:abstractNum>
  <w:abstractNum w:abstractNumId="27" w15:restartNumberingAfterBreak="0">
    <w:nsid w:val="0000759A"/>
    <w:multiLevelType w:val="hybridMultilevel"/>
    <w:tmpl w:val="DA86E012"/>
    <w:lvl w:ilvl="0" w:tplc="BE30E402">
      <w:start w:val="1"/>
      <w:numFmt w:val="bullet"/>
      <w:lvlText w:val="•"/>
      <w:lvlJc w:val="left"/>
    </w:lvl>
    <w:lvl w:ilvl="1" w:tplc="C01EE82A">
      <w:numFmt w:val="decimal"/>
      <w:lvlText w:val=""/>
      <w:lvlJc w:val="left"/>
    </w:lvl>
    <w:lvl w:ilvl="2" w:tplc="489280AA">
      <w:numFmt w:val="decimal"/>
      <w:lvlText w:val=""/>
      <w:lvlJc w:val="left"/>
    </w:lvl>
    <w:lvl w:ilvl="3" w:tplc="99EEB33C">
      <w:numFmt w:val="decimal"/>
      <w:lvlText w:val=""/>
      <w:lvlJc w:val="left"/>
    </w:lvl>
    <w:lvl w:ilvl="4" w:tplc="AEE4F68C">
      <w:numFmt w:val="decimal"/>
      <w:lvlText w:val=""/>
      <w:lvlJc w:val="left"/>
    </w:lvl>
    <w:lvl w:ilvl="5" w:tplc="00D67572">
      <w:numFmt w:val="decimal"/>
      <w:lvlText w:val=""/>
      <w:lvlJc w:val="left"/>
    </w:lvl>
    <w:lvl w:ilvl="6" w:tplc="2146DC5E">
      <w:numFmt w:val="decimal"/>
      <w:lvlText w:val=""/>
      <w:lvlJc w:val="left"/>
    </w:lvl>
    <w:lvl w:ilvl="7" w:tplc="A944494A">
      <w:numFmt w:val="decimal"/>
      <w:lvlText w:val=""/>
      <w:lvlJc w:val="left"/>
    </w:lvl>
    <w:lvl w:ilvl="8" w:tplc="0EC01664">
      <w:numFmt w:val="decimal"/>
      <w:lvlText w:val=""/>
      <w:lvlJc w:val="left"/>
    </w:lvl>
  </w:abstractNum>
  <w:abstractNum w:abstractNumId="28" w15:restartNumberingAfterBreak="0">
    <w:nsid w:val="0000767D"/>
    <w:multiLevelType w:val="hybridMultilevel"/>
    <w:tmpl w:val="57D6FF74"/>
    <w:lvl w:ilvl="0" w:tplc="934443C8">
      <w:start w:val="1"/>
      <w:numFmt w:val="bullet"/>
      <w:lvlText w:val="•"/>
      <w:lvlJc w:val="left"/>
    </w:lvl>
    <w:lvl w:ilvl="1" w:tplc="9C68B8F0">
      <w:numFmt w:val="decimal"/>
      <w:lvlText w:val=""/>
      <w:lvlJc w:val="left"/>
    </w:lvl>
    <w:lvl w:ilvl="2" w:tplc="5ABEB3C8">
      <w:numFmt w:val="decimal"/>
      <w:lvlText w:val=""/>
      <w:lvlJc w:val="left"/>
    </w:lvl>
    <w:lvl w:ilvl="3" w:tplc="912CC9CA">
      <w:numFmt w:val="decimal"/>
      <w:lvlText w:val=""/>
      <w:lvlJc w:val="left"/>
    </w:lvl>
    <w:lvl w:ilvl="4" w:tplc="D4927E70">
      <w:numFmt w:val="decimal"/>
      <w:lvlText w:val=""/>
      <w:lvlJc w:val="left"/>
    </w:lvl>
    <w:lvl w:ilvl="5" w:tplc="2D9E7E06">
      <w:numFmt w:val="decimal"/>
      <w:lvlText w:val=""/>
      <w:lvlJc w:val="left"/>
    </w:lvl>
    <w:lvl w:ilvl="6" w:tplc="4A82E75C">
      <w:numFmt w:val="decimal"/>
      <w:lvlText w:val=""/>
      <w:lvlJc w:val="left"/>
    </w:lvl>
    <w:lvl w:ilvl="7" w:tplc="64CE939E">
      <w:numFmt w:val="decimal"/>
      <w:lvlText w:val=""/>
      <w:lvlJc w:val="left"/>
    </w:lvl>
    <w:lvl w:ilvl="8" w:tplc="BD8AD33C">
      <w:numFmt w:val="decimal"/>
      <w:lvlText w:val=""/>
      <w:lvlJc w:val="left"/>
    </w:lvl>
  </w:abstractNum>
  <w:abstractNum w:abstractNumId="29" w15:restartNumberingAfterBreak="0">
    <w:nsid w:val="00007A5A"/>
    <w:multiLevelType w:val="hybridMultilevel"/>
    <w:tmpl w:val="5832E524"/>
    <w:lvl w:ilvl="0" w:tplc="13A2B166">
      <w:start w:val="1"/>
      <w:numFmt w:val="bullet"/>
      <w:lvlText w:val="•"/>
      <w:lvlJc w:val="left"/>
    </w:lvl>
    <w:lvl w:ilvl="1" w:tplc="08F4D188">
      <w:numFmt w:val="decimal"/>
      <w:lvlText w:val=""/>
      <w:lvlJc w:val="left"/>
    </w:lvl>
    <w:lvl w:ilvl="2" w:tplc="0B808794">
      <w:numFmt w:val="decimal"/>
      <w:lvlText w:val=""/>
      <w:lvlJc w:val="left"/>
    </w:lvl>
    <w:lvl w:ilvl="3" w:tplc="A4FCC258">
      <w:numFmt w:val="decimal"/>
      <w:lvlText w:val=""/>
      <w:lvlJc w:val="left"/>
    </w:lvl>
    <w:lvl w:ilvl="4" w:tplc="597ED010">
      <w:numFmt w:val="decimal"/>
      <w:lvlText w:val=""/>
      <w:lvlJc w:val="left"/>
    </w:lvl>
    <w:lvl w:ilvl="5" w:tplc="6C266B5A">
      <w:numFmt w:val="decimal"/>
      <w:lvlText w:val=""/>
      <w:lvlJc w:val="left"/>
    </w:lvl>
    <w:lvl w:ilvl="6" w:tplc="B7EEBD96">
      <w:numFmt w:val="decimal"/>
      <w:lvlText w:val=""/>
      <w:lvlJc w:val="left"/>
    </w:lvl>
    <w:lvl w:ilvl="7" w:tplc="B59EEFA2">
      <w:numFmt w:val="decimal"/>
      <w:lvlText w:val=""/>
      <w:lvlJc w:val="left"/>
    </w:lvl>
    <w:lvl w:ilvl="8" w:tplc="C6C4E680">
      <w:numFmt w:val="decimal"/>
      <w:lvlText w:val=""/>
      <w:lvlJc w:val="left"/>
    </w:lvl>
  </w:abstractNum>
  <w:abstractNum w:abstractNumId="30" w15:restartNumberingAfterBreak="0">
    <w:nsid w:val="00007F96"/>
    <w:multiLevelType w:val="hybridMultilevel"/>
    <w:tmpl w:val="1B6416BA"/>
    <w:lvl w:ilvl="0" w:tplc="50FAF05A">
      <w:start w:val="1"/>
      <w:numFmt w:val="bullet"/>
      <w:lvlText w:val="•"/>
      <w:lvlJc w:val="left"/>
    </w:lvl>
    <w:lvl w:ilvl="1" w:tplc="64E051E8">
      <w:numFmt w:val="decimal"/>
      <w:lvlText w:val=""/>
      <w:lvlJc w:val="left"/>
    </w:lvl>
    <w:lvl w:ilvl="2" w:tplc="893E8632">
      <w:numFmt w:val="decimal"/>
      <w:lvlText w:val=""/>
      <w:lvlJc w:val="left"/>
    </w:lvl>
    <w:lvl w:ilvl="3" w:tplc="C7A49978">
      <w:numFmt w:val="decimal"/>
      <w:lvlText w:val=""/>
      <w:lvlJc w:val="left"/>
    </w:lvl>
    <w:lvl w:ilvl="4" w:tplc="38A6AC50">
      <w:numFmt w:val="decimal"/>
      <w:lvlText w:val=""/>
      <w:lvlJc w:val="left"/>
    </w:lvl>
    <w:lvl w:ilvl="5" w:tplc="FA262478">
      <w:numFmt w:val="decimal"/>
      <w:lvlText w:val=""/>
      <w:lvlJc w:val="left"/>
    </w:lvl>
    <w:lvl w:ilvl="6" w:tplc="9174AB7C">
      <w:numFmt w:val="decimal"/>
      <w:lvlText w:val=""/>
      <w:lvlJc w:val="left"/>
    </w:lvl>
    <w:lvl w:ilvl="7" w:tplc="2A4E3750">
      <w:numFmt w:val="decimal"/>
      <w:lvlText w:val=""/>
      <w:lvlJc w:val="left"/>
    </w:lvl>
    <w:lvl w:ilvl="8" w:tplc="60621740">
      <w:numFmt w:val="decimal"/>
      <w:lvlText w:val=""/>
      <w:lvlJc w:val="left"/>
    </w:lvl>
  </w:abstractNum>
  <w:abstractNum w:abstractNumId="31" w15:restartNumberingAfterBreak="0">
    <w:nsid w:val="00007FF5"/>
    <w:multiLevelType w:val="hybridMultilevel"/>
    <w:tmpl w:val="7B3C50EC"/>
    <w:lvl w:ilvl="0" w:tplc="E1785ACE">
      <w:start w:val="1"/>
      <w:numFmt w:val="bullet"/>
      <w:lvlText w:val="•"/>
      <w:lvlJc w:val="left"/>
    </w:lvl>
    <w:lvl w:ilvl="1" w:tplc="2AF46224">
      <w:numFmt w:val="decimal"/>
      <w:lvlText w:val=""/>
      <w:lvlJc w:val="left"/>
    </w:lvl>
    <w:lvl w:ilvl="2" w:tplc="549C64E8">
      <w:numFmt w:val="decimal"/>
      <w:lvlText w:val=""/>
      <w:lvlJc w:val="left"/>
    </w:lvl>
    <w:lvl w:ilvl="3" w:tplc="9C528CEE">
      <w:numFmt w:val="decimal"/>
      <w:lvlText w:val=""/>
      <w:lvlJc w:val="left"/>
    </w:lvl>
    <w:lvl w:ilvl="4" w:tplc="2802430E">
      <w:numFmt w:val="decimal"/>
      <w:lvlText w:val=""/>
      <w:lvlJc w:val="left"/>
    </w:lvl>
    <w:lvl w:ilvl="5" w:tplc="F1B2F9EA">
      <w:numFmt w:val="decimal"/>
      <w:lvlText w:val=""/>
      <w:lvlJc w:val="left"/>
    </w:lvl>
    <w:lvl w:ilvl="6" w:tplc="4328AC42">
      <w:numFmt w:val="decimal"/>
      <w:lvlText w:val=""/>
      <w:lvlJc w:val="left"/>
    </w:lvl>
    <w:lvl w:ilvl="7" w:tplc="D54C68BC">
      <w:numFmt w:val="decimal"/>
      <w:lvlText w:val=""/>
      <w:lvlJc w:val="left"/>
    </w:lvl>
    <w:lvl w:ilvl="8" w:tplc="77C68ABE">
      <w:numFmt w:val="decimal"/>
      <w:lvlText w:val=""/>
      <w:lvlJc w:val="left"/>
    </w:lvl>
  </w:abstractNum>
  <w:abstractNum w:abstractNumId="32" w15:restartNumberingAfterBreak="0">
    <w:nsid w:val="11CE4A6B"/>
    <w:multiLevelType w:val="hybridMultilevel"/>
    <w:tmpl w:val="41F4C308"/>
    <w:lvl w:ilvl="0" w:tplc="D19A8CA0">
      <w:numFmt w:val="bullet"/>
      <w:lvlText w:val="•"/>
      <w:lvlJc w:val="left"/>
      <w:pPr>
        <w:ind w:left="1012" w:hanging="360"/>
      </w:pPr>
      <w:rPr>
        <w:rFonts w:ascii="Arial" w:eastAsiaTheme="minorEastAsia" w:hAnsi="Arial" w:cs="Arial" w:hint="default"/>
        <w:color w:val="000000"/>
        <w:w w:val="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186D80"/>
    <w:multiLevelType w:val="hybridMultilevel"/>
    <w:tmpl w:val="40543614"/>
    <w:lvl w:ilvl="0" w:tplc="D19A8CA0">
      <w:numFmt w:val="bullet"/>
      <w:lvlText w:val="•"/>
      <w:lvlJc w:val="left"/>
      <w:pPr>
        <w:ind w:left="1012" w:hanging="360"/>
      </w:pPr>
      <w:rPr>
        <w:rFonts w:ascii="Arial" w:eastAsiaTheme="minorEastAsia" w:hAnsi="Arial" w:cs="Arial" w:hint="default"/>
        <w:color w:val="000000"/>
        <w:w w:val="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29"/>
  </w:num>
  <w:num w:numId="4">
    <w:abstractNumId w:val="28"/>
  </w:num>
  <w:num w:numId="5">
    <w:abstractNumId w:val="14"/>
  </w:num>
  <w:num w:numId="6">
    <w:abstractNumId w:val="4"/>
  </w:num>
  <w:num w:numId="7">
    <w:abstractNumId w:val="13"/>
  </w:num>
  <w:num w:numId="8">
    <w:abstractNumId w:val="6"/>
  </w:num>
  <w:num w:numId="9">
    <w:abstractNumId w:val="25"/>
  </w:num>
  <w:num w:numId="10">
    <w:abstractNumId w:val="5"/>
  </w:num>
  <w:num w:numId="11">
    <w:abstractNumId w:val="21"/>
  </w:num>
  <w:num w:numId="12">
    <w:abstractNumId w:val="24"/>
  </w:num>
  <w:num w:numId="13">
    <w:abstractNumId w:val="30"/>
  </w:num>
  <w:num w:numId="14">
    <w:abstractNumId w:val="31"/>
  </w:num>
  <w:num w:numId="15">
    <w:abstractNumId w:val="16"/>
  </w:num>
  <w:num w:numId="16">
    <w:abstractNumId w:val="12"/>
  </w:num>
  <w:num w:numId="17">
    <w:abstractNumId w:val="7"/>
  </w:num>
  <w:num w:numId="18">
    <w:abstractNumId w:val="10"/>
  </w:num>
  <w:num w:numId="19">
    <w:abstractNumId w:val="23"/>
  </w:num>
  <w:num w:numId="20">
    <w:abstractNumId w:val="1"/>
  </w:num>
  <w:num w:numId="21">
    <w:abstractNumId w:val="11"/>
  </w:num>
  <w:num w:numId="22">
    <w:abstractNumId w:val="3"/>
  </w:num>
  <w:num w:numId="23">
    <w:abstractNumId w:val="17"/>
  </w:num>
  <w:num w:numId="24">
    <w:abstractNumId w:val="2"/>
  </w:num>
  <w:num w:numId="25">
    <w:abstractNumId w:val="0"/>
  </w:num>
  <w:num w:numId="26">
    <w:abstractNumId w:val="27"/>
  </w:num>
  <w:num w:numId="27">
    <w:abstractNumId w:val="9"/>
  </w:num>
  <w:num w:numId="28">
    <w:abstractNumId w:val="8"/>
  </w:num>
  <w:num w:numId="29">
    <w:abstractNumId w:val="15"/>
  </w:num>
  <w:num w:numId="30">
    <w:abstractNumId w:val="18"/>
  </w:num>
  <w:num w:numId="31">
    <w:abstractNumId w:val="22"/>
  </w:num>
  <w:num w:numId="32">
    <w:abstractNumId w:val="19"/>
  </w:num>
  <w:num w:numId="33">
    <w:abstractNumId w:val="33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415"/>
    <w:rsid w:val="000310CC"/>
    <w:rsid w:val="00171C90"/>
    <w:rsid w:val="00200A94"/>
    <w:rsid w:val="002F18AE"/>
    <w:rsid w:val="005B0DC5"/>
    <w:rsid w:val="0076564D"/>
    <w:rsid w:val="007A3559"/>
    <w:rsid w:val="00AF3BA6"/>
    <w:rsid w:val="00BA6415"/>
    <w:rsid w:val="00C66514"/>
    <w:rsid w:val="00C768EA"/>
    <w:rsid w:val="00CC053F"/>
    <w:rsid w:val="00E30571"/>
    <w:rsid w:val="00FC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3D26B"/>
  <w15:docId w15:val="{3A33AD05-9416-4ECF-A757-ED7E7AA6D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5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6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5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65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305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ice.org.uk/guidance/cg180/resources/patient-decision-aid-243734797" TargetMode="External"/><Relationship Id="rId18" Type="http://schemas.openxmlformats.org/officeDocument/2006/relationships/hyperlink" Target="https://youtu.be/vE6J9J_ovOM" TargetMode="External"/><Relationship Id="rId26" Type="http://schemas.openxmlformats.org/officeDocument/2006/relationships/hyperlink" Target="https://www.open.edu/openlearn/health-sports-psychology/health/ageing-well-public-talk-series-plan-2020/2021" TargetMode="External"/><Relationship Id="rId39" Type="http://schemas.openxmlformats.org/officeDocument/2006/relationships/hyperlink" Target="https://www.open.edu/openlearn/health-sports-psychology/social-care-social-work/how-can-adult-carers-get-the-best-support-during-covid-19-pandemic-and-beyon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pen.edu/openlearn/health-sports-psychology/health/the-ageing-well-public-talks" TargetMode="External"/><Relationship Id="rId34" Type="http://schemas.openxmlformats.org/officeDocument/2006/relationships/hyperlink" Target="https://www.open.edu/openlearn/health-sports-psychology/mental-health/the-benefits-outdoor-green-and-blue-spaces" TargetMode="External"/><Relationship Id="rId42" Type="http://schemas.openxmlformats.org/officeDocument/2006/relationships/hyperlink" Target="https://www.open.edu/openlearn/health-sports-psychology/health/how-can-acceptance-and-commitment-therapy-help-carers-challenging-times-such-the-covid-19-pandemic" TargetMode="External"/><Relationship Id="rId47" Type="http://schemas.openxmlformats.org/officeDocument/2006/relationships/image" Target="media/image2.jpeg"/><Relationship Id="rId7" Type="http://schemas.openxmlformats.org/officeDocument/2006/relationships/hyperlink" Target="mailto:Jitka.vseteckova@open.ac.uk" TargetMode="External"/><Relationship Id="rId12" Type="http://schemas.openxmlformats.org/officeDocument/2006/relationships/hyperlink" Target="https://www.nice.org.uk/about/what-we-do/our-programmes/nice-guidance/nice-guidelines/shared-decision-making" TargetMode="External"/><Relationship Id="rId17" Type="http://schemas.openxmlformats.org/officeDocument/2006/relationships/hyperlink" Target="https://youtu.be/0QHAS88C-LU" TargetMode="External"/><Relationship Id="rId25" Type="http://schemas.openxmlformats.org/officeDocument/2006/relationships/hyperlink" Target="https://www.open.edu/openlearn/health-sports-psychology/health/the-ageing-brain-use-it-or-lose-it" TargetMode="External"/><Relationship Id="rId33" Type="http://schemas.openxmlformats.org/officeDocument/2006/relationships/hyperlink" Target="https://www.open.edu/openlearn/health-sports-psychology/health/what-happens-our-brain-we-age-and-how-can-we-stop-the-decline" TargetMode="External"/><Relationship Id="rId38" Type="http://schemas.openxmlformats.org/officeDocument/2006/relationships/hyperlink" Target="https://www.open.edu/openlearn/health-sports-psychology/social-care-social-work/the-effects-self-isolation-and-lack-physical-activity-on-carers" TargetMode="External"/><Relationship Id="rId46" Type="http://schemas.openxmlformats.org/officeDocument/2006/relationships/hyperlink" Target="https://www.open.edu/openlearncreate/course/view.php?id=50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heretirementcafe.co.uk/077-dr-jitka/" TargetMode="External"/><Relationship Id="rId20" Type="http://schemas.openxmlformats.org/officeDocument/2006/relationships/hyperlink" Target="https://www.youtube.com/watch?v=965w7K8XPdo" TargetMode="External"/><Relationship Id="rId29" Type="http://schemas.openxmlformats.org/officeDocument/2006/relationships/hyperlink" Target="https://www.open.edu/openlearn/health-sports-psychology/mental-health/the-benefits-mindfulness-and-five-common-myths-surrounding-it" TargetMode="External"/><Relationship Id="rId41" Type="http://schemas.openxmlformats.org/officeDocument/2006/relationships/hyperlink" Target="https://www.open.edu/openlearn/health-sports-psychology/social-care-social-work/older-carers-covid-19-and-physical-activit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nice.org.uk/about/what-we-do/our-programmes/nice-guidance/nice-guidelines/shared-decision-making" TargetMode="External"/><Relationship Id="rId24" Type="http://schemas.openxmlformats.org/officeDocument/2006/relationships/hyperlink" Target="https://www.open.edu/openlearn/health-sports-psychology/mental-health/five-pillars-ageing-well" TargetMode="External"/><Relationship Id="rId32" Type="http://schemas.openxmlformats.org/officeDocument/2006/relationships/hyperlink" Target="https://www.open.edu/openlearn/health-sports-psychology/mental-health/outdoor-therapy-the-benefits-walking-and-talking" TargetMode="External"/><Relationship Id="rId37" Type="http://schemas.openxmlformats.org/officeDocument/2006/relationships/hyperlink" Target="https://youtu.be/M9yUC-MUugA" TargetMode="External"/><Relationship Id="rId40" Type="http://schemas.openxmlformats.org/officeDocument/2006/relationships/hyperlink" Target="https://www.open.edu/openlearn/health-sports-psychology/social-care-social-work/young-carerscovid-19-and-physical-activity" TargetMode="External"/><Relationship Id="rId45" Type="http://schemas.openxmlformats.org/officeDocument/2006/relationships/hyperlink" Target="https://doi.org/10.21954/ou.rd.c.4716437.v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urveymonkey.com/r/27DBWXS" TargetMode="External"/><Relationship Id="rId23" Type="http://schemas.openxmlformats.org/officeDocument/2006/relationships/hyperlink" Target="https://www.open.edu/openlearn/health-sports-psychology/mental-health/depression-mood-and-exercise?in_menu=622279" TargetMode="External"/><Relationship Id="rId28" Type="http://schemas.openxmlformats.org/officeDocument/2006/relationships/hyperlink" Target="https://www.open.edu/openlearn/health-sports-psychology/health/advance-care-planning-acp-discuss-decide-document-and-share" TargetMode="External"/><Relationship Id="rId36" Type="http://schemas.openxmlformats.org/officeDocument/2006/relationships/hyperlink" Target="https://youtu.be/LU4pXFgcGos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nice.org.uk/guidance/ng56" TargetMode="External"/><Relationship Id="rId19" Type="http://schemas.openxmlformats.org/officeDocument/2006/relationships/hyperlink" Target="https://www.youtube.com/watch?v=dq5OXEBk3CA&amp;feature=youtu.be" TargetMode="External"/><Relationship Id="rId31" Type="http://schemas.openxmlformats.org/officeDocument/2006/relationships/hyperlink" Target="https://www.open.edu/openlearn/health-sports-psychology/mental-health/the-benefits-mindfulness-and-five-common-myths-surrounding-it" TargetMode="External"/><Relationship Id="rId44" Type="http://schemas.openxmlformats.org/officeDocument/2006/relationships/hyperlink" Target="https://ordo.open.ac.uk/collections/Ageing_Well_Public_Talks_2020-21/512216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ice.org.uk/guidance/ng5" TargetMode="External"/><Relationship Id="rId14" Type="http://schemas.openxmlformats.org/officeDocument/2006/relationships/hyperlink" Target="https://www.nice.org.uk/guidance/cg180/resources/patient-decision-aid-243734797" TargetMode="External"/><Relationship Id="rId22" Type="http://schemas.openxmlformats.org/officeDocument/2006/relationships/hyperlink" Target="https://www.open.edu/openlearn/health-sports-psychology/mental-health/5-reasons-why-exercising-outdoors-great-people-who-have-dementia" TargetMode="External"/><Relationship Id="rId27" Type="http://schemas.openxmlformats.org/officeDocument/2006/relationships/hyperlink" Target="https://www.open.edu/openlearn/health-sports-psychology/social-care-social-work/keep-me-walking-people-living-dementia-and-outdoor-environments" TargetMode="External"/><Relationship Id="rId30" Type="http://schemas.openxmlformats.org/officeDocument/2006/relationships/hyperlink" Target="https://www.open.edu/openlearn/health-sports-psychology/health/the-impact-walking-and-socialising-through-5-ways-cafe-on-people-living-dementia-and-their-carers" TargetMode="External"/><Relationship Id="rId35" Type="http://schemas.openxmlformats.org/officeDocument/2006/relationships/hyperlink" Target="https://www.open.edu/openlearn/health-sports-psychology/how-age-well-while-self-isolating" TargetMode="External"/><Relationship Id="rId43" Type="http://schemas.openxmlformats.org/officeDocument/2006/relationships/hyperlink" Target="https://ordo.open.ac.uk/collections/Ageing_Well_Public_Talks_2021-22/5493216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s.mehta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87390-6752-45F5-8134-A266B3CA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1</Pages>
  <Words>2943</Words>
  <Characters>16779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Chrispina.Odunewu</cp:lastModifiedBy>
  <cp:revision>11</cp:revision>
  <dcterms:created xsi:type="dcterms:W3CDTF">2022-03-15T16:21:00Z</dcterms:created>
  <dcterms:modified xsi:type="dcterms:W3CDTF">2022-03-16T14:23:00Z</dcterms:modified>
</cp:coreProperties>
</file>