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526C" w14:textId="46EFEBED" w:rsidR="007828BD" w:rsidRDefault="007828BD" w:rsidP="001A447B">
      <w:pPr>
        <w:jc w:val="center"/>
        <w:rPr>
          <w:rFonts w:cstheme="minorHAnsi"/>
          <w:b/>
          <w:bCs/>
          <w:sz w:val="28"/>
          <w:szCs w:val="28"/>
        </w:rPr>
      </w:pPr>
      <w:r>
        <w:rPr>
          <w:rFonts w:cstheme="minorHAnsi"/>
          <w:b/>
          <w:bCs/>
          <w:sz w:val="28"/>
          <w:szCs w:val="28"/>
        </w:rPr>
        <w:t>“Nothing about me without me”</w:t>
      </w:r>
    </w:p>
    <w:p w14:paraId="0C683A06" w14:textId="1D31C752" w:rsidR="007828BD" w:rsidRDefault="007828BD" w:rsidP="001A447B">
      <w:pPr>
        <w:jc w:val="center"/>
        <w:rPr>
          <w:rFonts w:cstheme="minorHAnsi"/>
          <w:b/>
          <w:bCs/>
          <w:sz w:val="28"/>
          <w:szCs w:val="28"/>
        </w:rPr>
      </w:pPr>
      <w:r>
        <w:rPr>
          <w:rFonts w:cstheme="minorHAnsi"/>
          <w:b/>
          <w:bCs/>
          <w:sz w:val="28"/>
          <w:szCs w:val="28"/>
        </w:rPr>
        <w:t>Breaking Down Barriers to Higher Education for F</w:t>
      </w:r>
      <w:r w:rsidRPr="0026085A">
        <w:rPr>
          <w:rFonts w:cstheme="minorHAnsi"/>
          <w:b/>
          <w:bCs/>
          <w:sz w:val="28"/>
          <w:szCs w:val="28"/>
        </w:rPr>
        <w:t>orced migrants</w:t>
      </w:r>
    </w:p>
    <w:p w14:paraId="52597493" w14:textId="4E711D7E" w:rsidR="007828BD" w:rsidRPr="007828BD" w:rsidRDefault="007828BD" w:rsidP="007828BD">
      <w:pPr>
        <w:rPr>
          <w:rFonts w:cstheme="minorHAnsi"/>
          <w:sz w:val="28"/>
          <w:szCs w:val="28"/>
        </w:rPr>
      </w:pPr>
    </w:p>
    <w:p w14:paraId="44B6EAEB" w14:textId="1861EFFD" w:rsidR="007828BD" w:rsidRPr="007828BD" w:rsidRDefault="007828BD" w:rsidP="007828BD">
      <w:pPr>
        <w:rPr>
          <w:rFonts w:cstheme="minorHAnsi"/>
          <w:i/>
          <w:iCs/>
          <w:sz w:val="28"/>
          <w:szCs w:val="28"/>
        </w:rPr>
      </w:pPr>
      <w:r>
        <w:rPr>
          <w:rFonts w:cstheme="minorHAnsi"/>
          <w:i/>
          <w:iCs/>
          <w:sz w:val="28"/>
          <w:szCs w:val="28"/>
        </w:rPr>
        <w:t xml:space="preserve">Lidia </w:t>
      </w:r>
      <w:proofErr w:type="spellStart"/>
      <w:r>
        <w:rPr>
          <w:rFonts w:cstheme="minorHAnsi"/>
          <w:i/>
          <w:iCs/>
          <w:sz w:val="28"/>
          <w:szCs w:val="28"/>
        </w:rPr>
        <w:t>Dancu</w:t>
      </w:r>
      <w:proofErr w:type="spellEnd"/>
      <w:r>
        <w:rPr>
          <w:rFonts w:cstheme="minorHAnsi"/>
          <w:i/>
          <w:iCs/>
          <w:sz w:val="28"/>
          <w:szCs w:val="28"/>
        </w:rPr>
        <w:t xml:space="preserve"> reports on how The</w:t>
      </w:r>
      <w:r w:rsidRPr="007828BD">
        <w:rPr>
          <w:rFonts w:cstheme="minorHAnsi"/>
          <w:i/>
          <w:iCs/>
          <w:sz w:val="28"/>
          <w:szCs w:val="28"/>
        </w:rPr>
        <w:t xml:space="preserve"> Open University in Scotland is</w:t>
      </w:r>
      <w:r>
        <w:rPr>
          <w:rFonts w:cstheme="minorHAnsi"/>
          <w:i/>
          <w:iCs/>
          <w:sz w:val="28"/>
          <w:szCs w:val="28"/>
        </w:rPr>
        <w:t xml:space="preserve"> </w:t>
      </w:r>
      <w:r w:rsidRPr="007828BD">
        <w:rPr>
          <w:rFonts w:cstheme="minorHAnsi"/>
          <w:i/>
          <w:iCs/>
          <w:sz w:val="28"/>
          <w:szCs w:val="28"/>
        </w:rPr>
        <w:t xml:space="preserve">forging </w:t>
      </w:r>
      <w:r>
        <w:rPr>
          <w:rFonts w:cstheme="minorHAnsi"/>
          <w:i/>
          <w:iCs/>
          <w:sz w:val="28"/>
          <w:szCs w:val="28"/>
        </w:rPr>
        <w:t xml:space="preserve">new </w:t>
      </w:r>
      <w:r w:rsidRPr="007828BD">
        <w:rPr>
          <w:rFonts w:cstheme="minorHAnsi"/>
          <w:i/>
          <w:iCs/>
          <w:sz w:val="28"/>
          <w:szCs w:val="28"/>
        </w:rPr>
        <w:t xml:space="preserve">partnerships </w:t>
      </w:r>
      <w:r>
        <w:rPr>
          <w:rFonts w:cstheme="minorHAnsi"/>
          <w:i/>
          <w:iCs/>
          <w:sz w:val="28"/>
          <w:szCs w:val="28"/>
        </w:rPr>
        <w:t xml:space="preserve">with community organisations and </w:t>
      </w:r>
      <w:r w:rsidRPr="007828BD">
        <w:rPr>
          <w:rFonts w:cstheme="minorHAnsi"/>
          <w:i/>
          <w:iCs/>
          <w:sz w:val="28"/>
          <w:szCs w:val="28"/>
        </w:rPr>
        <w:t>opening up new opportunities</w:t>
      </w:r>
      <w:r>
        <w:rPr>
          <w:rFonts w:cstheme="minorHAnsi"/>
          <w:i/>
          <w:iCs/>
          <w:sz w:val="28"/>
          <w:szCs w:val="28"/>
        </w:rPr>
        <w:t xml:space="preserve"> </w:t>
      </w:r>
      <w:r w:rsidRPr="007828BD">
        <w:rPr>
          <w:rFonts w:cstheme="minorHAnsi"/>
          <w:i/>
          <w:iCs/>
          <w:sz w:val="28"/>
          <w:szCs w:val="28"/>
        </w:rPr>
        <w:t>with a “nothing about me without me” approach</w:t>
      </w:r>
      <w:r>
        <w:rPr>
          <w:rFonts w:cstheme="minorHAnsi"/>
          <w:i/>
          <w:iCs/>
          <w:sz w:val="28"/>
          <w:szCs w:val="28"/>
        </w:rPr>
        <w:t>.</w:t>
      </w:r>
    </w:p>
    <w:p w14:paraId="2B0A2B3E" w14:textId="664ECAE3" w:rsidR="007828BD" w:rsidRPr="0026085A" w:rsidRDefault="007828BD" w:rsidP="007828BD">
      <w:pPr>
        <w:spacing w:line="240" w:lineRule="auto"/>
        <w:rPr>
          <w:rFonts w:cstheme="minorHAnsi"/>
        </w:rPr>
      </w:pPr>
      <w:r w:rsidRPr="0026085A">
        <w:rPr>
          <w:rFonts w:cstheme="minorHAnsi"/>
        </w:rPr>
        <w:t xml:space="preserve">Although the Universal Declaration of Human Rights, Art 26 states that everyone has an equal right to education and that “higher education shall be equally accessible to all on the basis of merit”, the reality of accessing higher education is very different for displaced people.  Forced migrants </w:t>
      </w:r>
      <w:r>
        <w:rPr>
          <w:rStyle w:val="FootnoteReference"/>
          <w:rFonts w:cstheme="minorHAnsi"/>
        </w:rPr>
        <w:footnoteReference w:id="1"/>
      </w:r>
      <w:r w:rsidRPr="0026085A">
        <w:rPr>
          <w:rFonts w:cstheme="minorHAnsi"/>
        </w:rPr>
        <w:t xml:space="preserve">face innumerable barriers, </w:t>
      </w:r>
      <w:r>
        <w:rPr>
          <w:rFonts w:cstheme="minorHAnsi"/>
        </w:rPr>
        <w:t>including</w:t>
      </w:r>
      <w:r w:rsidRPr="0026085A">
        <w:rPr>
          <w:rFonts w:cstheme="minorHAnsi"/>
        </w:rPr>
        <w:t xml:space="preserve"> </w:t>
      </w:r>
      <w:r>
        <w:rPr>
          <w:rFonts w:cstheme="minorHAnsi"/>
        </w:rPr>
        <w:t xml:space="preserve">a lack of </w:t>
      </w:r>
      <w:r w:rsidRPr="0026085A">
        <w:rPr>
          <w:rFonts w:cstheme="minorHAnsi"/>
        </w:rPr>
        <w:t xml:space="preserve">information, </w:t>
      </w:r>
      <w:r>
        <w:rPr>
          <w:rFonts w:cstheme="minorHAnsi"/>
        </w:rPr>
        <w:t xml:space="preserve">limited or no </w:t>
      </w:r>
      <w:r w:rsidRPr="0026085A">
        <w:rPr>
          <w:rFonts w:cstheme="minorHAnsi"/>
        </w:rPr>
        <w:t>funding</w:t>
      </w:r>
      <w:r>
        <w:rPr>
          <w:rFonts w:cstheme="minorHAnsi"/>
        </w:rPr>
        <w:t>, in</w:t>
      </w:r>
      <w:r w:rsidRPr="0026085A">
        <w:rPr>
          <w:rFonts w:cstheme="minorHAnsi"/>
        </w:rPr>
        <w:t xml:space="preserve">adequate language </w:t>
      </w:r>
      <w:r>
        <w:rPr>
          <w:rFonts w:cstheme="minorHAnsi"/>
        </w:rPr>
        <w:t>skills and training and, not least, how they are so frequently classified by the UK educational system as international students and required to pay international rate student fees. Libraries old and new for learning may therefore be out of the research of forced migrants wanting to study.</w:t>
      </w:r>
    </w:p>
    <w:p w14:paraId="69ED03C7" w14:textId="77777777" w:rsidR="007828BD" w:rsidRDefault="007828BD" w:rsidP="001A447B">
      <w:pPr>
        <w:jc w:val="center"/>
        <w:rPr>
          <w:rFonts w:cstheme="minorHAnsi"/>
          <w:b/>
          <w:bCs/>
          <w:sz w:val="28"/>
          <w:szCs w:val="28"/>
        </w:rPr>
      </w:pPr>
    </w:p>
    <w:p w14:paraId="5BD0A429" w14:textId="42C4A8DB" w:rsidR="009B3511" w:rsidRDefault="009B3511" w:rsidP="001A447B">
      <w:pPr>
        <w:jc w:val="center"/>
        <w:rPr>
          <w:rFonts w:cstheme="minorHAnsi"/>
          <w:b/>
          <w:bCs/>
        </w:rPr>
      </w:pPr>
      <w:r w:rsidRPr="0026085A">
        <w:rPr>
          <w:rFonts w:cstheme="minorHAnsi"/>
          <w:b/>
          <w:bCs/>
          <w:noProof/>
        </w:rPr>
        <w:drawing>
          <wp:inline distT="0" distB="0" distL="0" distR="0" wp14:anchorId="46783764" wp14:editId="14389098">
            <wp:extent cx="5711825" cy="36283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1825" cy="3628390"/>
                    </a:xfrm>
                    <a:prstGeom prst="rect">
                      <a:avLst/>
                    </a:prstGeom>
                    <a:noFill/>
                    <a:ln>
                      <a:noFill/>
                    </a:ln>
                  </pic:spPr>
                </pic:pic>
              </a:graphicData>
            </a:graphic>
          </wp:inline>
        </w:drawing>
      </w:r>
    </w:p>
    <w:p w14:paraId="0D8EB49A" w14:textId="41F1B06F" w:rsidR="001049AA" w:rsidRPr="001049AA" w:rsidRDefault="001049AA" w:rsidP="001049AA">
      <w:pPr>
        <w:jc w:val="right"/>
        <w:rPr>
          <w:rFonts w:cstheme="minorHAnsi"/>
          <w:i/>
          <w:iCs/>
        </w:rPr>
      </w:pPr>
      <w:r w:rsidRPr="001049AA">
        <w:rPr>
          <w:rFonts w:cstheme="minorHAnsi"/>
          <w:i/>
          <w:iCs/>
        </w:rPr>
        <w:t xml:space="preserve">Image credit: </w:t>
      </w:r>
      <w:proofErr w:type="spellStart"/>
      <w:r w:rsidRPr="001049AA">
        <w:rPr>
          <w:rFonts w:cstheme="minorHAnsi"/>
          <w:i/>
          <w:iCs/>
        </w:rPr>
        <w:t>Unsplash</w:t>
      </w:r>
      <w:proofErr w:type="spellEnd"/>
      <w:r w:rsidRPr="001049AA">
        <w:rPr>
          <w:rFonts w:cstheme="minorHAnsi"/>
          <w:i/>
          <w:iCs/>
        </w:rPr>
        <w:t xml:space="preserve"> (Eugenio Mazzone)</w:t>
      </w:r>
    </w:p>
    <w:p w14:paraId="0E55BFD4" w14:textId="5054C3FD" w:rsidR="00316C21" w:rsidRPr="0026085A" w:rsidRDefault="00316C21" w:rsidP="003B2A5E">
      <w:pPr>
        <w:spacing w:line="240" w:lineRule="auto"/>
        <w:rPr>
          <w:rFonts w:cstheme="minorHAnsi"/>
        </w:rPr>
      </w:pPr>
      <w:r w:rsidRPr="0026085A">
        <w:rPr>
          <w:rFonts w:cstheme="minorHAnsi"/>
        </w:rPr>
        <w:lastRenderedPageBreak/>
        <w:t xml:space="preserve">According to the Refugee Agency (UNHCR), right now, only </w:t>
      </w:r>
      <w:hyperlink r:id="rId8" w:history="1">
        <w:r w:rsidRPr="0026085A">
          <w:rPr>
            <w:rStyle w:val="Hyperlink"/>
            <w:rFonts w:cstheme="minorHAnsi"/>
          </w:rPr>
          <w:t>3 percent of refugees</w:t>
        </w:r>
      </w:hyperlink>
      <w:r w:rsidRPr="0026085A">
        <w:rPr>
          <w:rFonts w:cstheme="minorHAnsi"/>
        </w:rPr>
        <w:t xml:space="preserve"> have access to higher education, which has driven their commitment to ensuring that 15 percent of young refugee women and men can access the benefits of higher education by 2030. UNHCR’s </w:t>
      </w:r>
      <w:hyperlink r:id="rId9" w:history="1">
        <w:r w:rsidRPr="0026085A">
          <w:rPr>
            <w:rStyle w:val="Hyperlink"/>
            <w:rFonts w:cstheme="minorHAnsi"/>
          </w:rPr>
          <w:t>education strategy</w:t>
        </w:r>
      </w:hyperlink>
      <w:r w:rsidRPr="0026085A">
        <w:rPr>
          <w:rFonts w:cstheme="minorHAnsi"/>
        </w:rPr>
        <w:t xml:space="preserve"> aims to achieve this, by fostering the right conditions, collaborations and partnerships to allow those displaced to have equal and equitable access to education.</w:t>
      </w:r>
    </w:p>
    <w:p w14:paraId="05E5D6EE" w14:textId="1EF7E813" w:rsidR="00C866C8" w:rsidRPr="0026085A" w:rsidRDefault="00A72A8B" w:rsidP="003B2A5E">
      <w:pPr>
        <w:spacing w:line="240" w:lineRule="auto"/>
        <w:rPr>
          <w:rFonts w:cstheme="minorHAnsi"/>
        </w:rPr>
      </w:pPr>
      <w:r w:rsidRPr="0026085A">
        <w:rPr>
          <w:rFonts w:cstheme="minorHAnsi"/>
        </w:rPr>
        <w:t xml:space="preserve">In the UK, most displaced people are classified as international students, thus putting access to colleges and universities out of their reach financially and </w:t>
      </w:r>
      <w:r w:rsidR="004F5C35" w:rsidRPr="0026085A">
        <w:rPr>
          <w:rFonts w:cstheme="minorHAnsi"/>
        </w:rPr>
        <w:t xml:space="preserve">deepening the social inequality between those born here and those who arrive seeking sanctuary.  Even </w:t>
      </w:r>
      <w:r w:rsidR="007828BD">
        <w:rPr>
          <w:rFonts w:cstheme="minorHAnsi"/>
        </w:rPr>
        <w:t>asylum-</w:t>
      </w:r>
      <w:r w:rsidR="004F5C35" w:rsidRPr="0026085A">
        <w:rPr>
          <w:rFonts w:cstheme="minorHAnsi"/>
        </w:rPr>
        <w:t xml:space="preserve"> seeking children who have attended secondary school and college in the UK, are often treated as international students when applying to university, meaning that they are charged higher fees and have no right to work in the UK.  Few are aware that eligibility to </w:t>
      </w:r>
      <w:r w:rsidR="007828BD">
        <w:rPr>
          <w:rFonts w:cstheme="minorHAnsi"/>
        </w:rPr>
        <w:t xml:space="preserve">be treated as a </w:t>
      </w:r>
      <w:r w:rsidR="004F5C35" w:rsidRPr="0026085A">
        <w:rPr>
          <w:rFonts w:cstheme="minorHAnsi"/>
        </w:rPr>
        <w:t xml:space="preserve">‘home’ </w:t>
      </w:r>
      <w:r w:rsidR="007828BD">
        <w:rPr>
          <w:rFonts w:cstheme="minorHAnsi"/>
        </w:rPr>
        <w:t xml:space="preserve">student with home </w:t>
      </w:r>
      <w:r w:rsidR="004F5C35" w:rsidRPr="0026085A">
        <w:rPr>
          <w:rFonts w:cstheme="minorHAnsi"/>
        </w:rPr>
        <w:t xml:space="preserve">fee status is at the discretion of each individual </w:t>
      </w:r>
      <w:r w:rsidR="009B22CB">
        <w:rPr>
          <w:rFonts w:cstheme="minorHAnsi"/>
        </w:rPr>
        <w:t>institution</w:t>
      </w:r>
      <w:r w:rsidR="007828BD">
        <w:rPr>
          <w:rFonts w:cstheme="minorHAnsi"/>
        </w:rPr>
        <w:t>. W</w:t>
      </w:r>
      <w:r w:rsidR="004F5C35" w:rsidRPr="0026085A">
        <w:rPr>
          <w:rFonts w:cstheme="minorHAnsi"/>
        </w:rPr>
        <w:t xml:space="preserve">hilst some </w:t>
      </w:r>
      <w:r w:rsidR="009B22CB" w:rsidRPr="0026085A">
        <w:rPr>
          <w:rFonts w:cstheme="minorHAnsi"/>
        </w:rPr>
        <w:t>universit</w:t>
      </w:r>
      <w:r w:rsidR="009B22CB">
        <w:rPr>
          <w:rFonts w:cstheme="minorHAnsi"/>
        </w:rPr>
        <w:t xml:space="preserve">ies </w:t>
      </w:r>
      <w:r w:rsidR="004F5C35" w:rsidRPr="0026085A">
        <w:rPr>
          <w:rFonts w:cstheme="minorHAnsi"/>
        </w:rPr>
        <w:t>have already made this positive move, many have not done so yet.</w:t>
      </w:r>
      <w:r w:rsidR="007828BD">
        <w:rPr>
          <w:rFonts w:cstheme="minorHAnsi"/>
        </w:rPr>
        <w:t xml:space="preserve"> </w:t>
      </w:r>
      <w:hyperlink r:id="rId10" w:history="1">
        <w:r w:rsidR="007828BD" w:rsidRPr="007828BD">
          <w:rPr>
            <w:rStyle w:val="Hyperlink"/>
            <w:rFonts w:cstheme="minorHAnsi"/>
          </w:rPr>
          <w:t>The Universities of Sanctuary</w:t>
        </w:r>
      </w:hyperlink>
      <w:r w:rsidR="007828BD">
        <w:rPr>
          <w:rFonts w:cstheme="minorHAnsi"/>
        </w:rPr>
        <w:t xml:space="preserve"> national network is campaigning to make this happen via dialogue, research and strategic efforts.</w:t>
      </w:r>
    </w:p>
    <w:p w14:paraId="44BBFAFD" w14:textId="77777777" w:rsidR="001049AA" w:rsidRDefault="009B3511" w:rsidP="001049AA">
      <w:pPr>
        <w:pStyle w:val="NormalWeb"/>
        <w:spacing w:before="0" w:beforeAutospacing="0" w:after="225" w:afterAutospacing="0"/>
        <w:jc w:val="center"/>
        <w:rPr>
          <w:rFonts w:asciiTheme="minorHAnsi" w:hAnsiTheme="minorHAnsi" w:cstheme="minorHAnsi"/>
          <w:i/>
          <w:iCs/>
          <w:color w:val="222222"/>
          <w:sz w:val="22"/>
          <w:szCs w:val="22"/>
        </w:rPr>
      </w:pPr>
      <w:r w:rsidRPr="0026085A">
        <w:rPr>
          <w:rFonts w:asciiTheme="minorHAnsi" w:hAnsiTheme="minorHAnsi" w:cstheme="minorHAnsi"/>
          <w:noProof/>
          <w:color w:val="222222"/>
          <w:sz w:val="22"/>
          <w:szCs w:val="22"/>
        </w:rPr>
        <w:drawing>
          <wp:inline distT="0" distB="0" distL="0" distR="0" wp14:anchorId="7B04777F" wp14:editId="3EF7D233">
            <wp:extent cx="3345084" cy="276930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1791" cy="2807973"/>
                    </a:xfrm>
                    <a:prstGeom prst="rect">
                      <a:avLst/>
                    </a:prstGeom>
                    <a:noFill/>
                    <a:ln>
                      <a:noFill/>
                    </a:ln>
                  </pic:spPr>
                </pic:pic>
              </a:graphicData>
            </a:graphic>
          </wp:inline>
        </w:drawing>
      </w:r>
    </w:p>
    <w:p w14:paraId="235A9F75" w14:textId="77744695" w:rsidR="001049AA" w:rsidRPr="001049AA" w:rsidRDefault="001049AA" w:rsidP="001049AA">
      <w:pPr>
        <w:pStyle w:val="NormalWeb"/>
        <w:spacing w:before="0" w:beforeAutospacing="0" w:after="225" w:afterAutospacing="0"/>
        <w:jc w:val="right"/>
        <w:rPr>
          <w:rFonts w:asciiTheme="minorHAnsi" w:hAnsiTheme="minorHAnsi" w:cstheme="minorHAnsi"/>
          <w:color w:val="222222"/>
          <w:sz w:val="22"/>
          <w:szCs w:val="22"/>
        </w:rPr>
      </w:pPr>
      <w:r w:rsidRPr="001049AA">
        <w:rPr>
          <w:rFonts w:asciiTheme="minorHAnsi" w:hAnsiTheme="minorHAnsi" w:cstheme="minorHAnsi"/>
          <w:i/>
          <w:iCs/>
          <w:color w:val="222222"/>
          <w:sz w:val="22"/>
          <w:szCs w:val="22"/>
        </w:rPr>
        <w:t>Image</w:t>
      </w:r>
      <w:r>
        <w:rPr>
          <w:rFonts w:asciiTheme="minorHAnsi" w:hAnsiTheme="minorHAnsi" w:cstheme="minorHAnsi"/>
          <w:i/>
          <w:iCs/>
          <w:color w:val="222222"/>
          <w:sz w:val="22"/>
          <w:szCs w:val="22"/>
        </w:rPr>
        <w:t xml:space="preserve"> credit:</w:t>
      </w:r>
      <w:r w:rsidRPr="001049AA">
        <w:rPr>
          <w:rFonts w:asciiTheme="minorHAnsi" w:hAnsiTheme="minorHAnsi" w:cstheme="minorHAnsi"/>
          <w:i/>
          <w:iCs/>
          <w:color w:val="222222"/>
          <w:sz w:val="22"/>
          <w:szCs w:val="22"/>
        </w:rPr>
        <w:t xml:space="preserve">  Lidia Dancu</w:t>
      </w:r>
    </w:p>
    <w:p w14:paraId="3C8BAD24" w14:textId="3500F2B7" w:rsidR="007828BD" w:rsidRDefault="009B3511" w:rsidP="003B2A5E">
      <w:pPr>
        <w:pStyle w:val="NormalWeb"/>
        <w:spacing w:before="0" w:beforeAutospacing="0" w:after="225" w:afterAutospacing="0"/>
        <w:rPr>
          <w:rFonts w:asciiTheme="minorHAnsi" w:hAnsiTheme="minorHAnsi" w:cstheme="minorHAnsi"/>
          <w:color w:val="222222"/>
          <w:sz w:val="22"/>
          <w:szCs w:val="22"/>
        </w:rPr>
      </w:pPr>
      <w:r w:rsidRPr="0026085A">
        <w:rPr>
          <w:rFonts w:asciiTheme="minorHAnsi" w:hAnsiTheme="minorHAnsi" w:cstheme="minorHAnsi"/>
          <w:color w:val="222222"/>
          <w:sz w:val="22"/>
          <w:szCs w:val="22"/>
        </w:rPr>
        <w:t xml:space="preserve">The </w:t>
      </w:r>
      <w:r w:rsidR="001A447B" w:rsidRPr="0026085A">
        <w:rPr>
          <w:rFonts w:asciiTheme="minorHAnsi" w:hAnsiTheme="minorHAnsi" w:cstheme="minorHAnsi"/>
          <w:color w:val="222222"/>
          <w:sz w:val="22"/>
          <w:szCs w:val="22"/>
        </w:rPr>
        <w:t>Open University</w:t>
      </w:r>
      <w:r w:rsidR="007828BD">
        <w:rPr>
          <w:rFonts w:asciiTheme="minorHAnsi" w:hAnsiTheme="minorHAnsi" w:cstheme="minorHAnsi"/>
          <w:color w:val="222222"/>
          <w:sz w:val="22"/>
          <w:szCs w:val="22"/>
        </w:rPr>
        <w:t xml:space="preserve"> too is creating partnerships with community organisations to break down barriers to Higher Education for forced migrants and the OU in Scotland has been at the forefront of some very positive initiatives. For those of you who may be unaware of </w:t>
      </w:r>
      <w:hyperlink r:id="rId12" w:history="1">
        <w:r w:rsidR="007828BD" w:rsidRPr="007828BD">
          <w:rPr>
            <w:rStyle w:val="Hyperlink"/>
            <w:rFonts w:asciiTheme="minorHAnsi" w:hAnsiTheme="minorHAnsi" w:cstheme="minorHAnsi"/>
            <w:sz w:val="22"/>
            <w:szCs w:val="22"/>
          </w:rPr>
          <w:t xml:space="preserve">The Open University’s history and </w:t>
        </w:r>
        <w:r w:rsidR="001A447B" w:rsidRPr="007828BD">
          <w:rPr>
            <w:rStyle w:val="Hyperlink"/>
            <w:rFonts w:asciiTheme="minorHAnsi" w:hAnsiTheme="minorHAnsi" w:cstheme="minorHAnsi"/>
            <w:sz w:val="22"/>
            <w:szCs w:val="22"/>
          </w:rPr>
          <w:t>mission</w:t>
        </w:r>
      </w:hyperlink>
      <w:r w:rsidR="001A447B" w:rsidRPr="0026085A">
        <w:rPr>
          <w:rFonts w:asciiTheme="minorHAnsi" w:hAnsiTheme="minorHAnsi" w:cstheme="minorHAnsi"/>
          <w:color w:val="222222"/>
          <w:sz w:val="22"/>
          <w:szCs w:val="22"/>
        </w:rPr>
        <w:t xml:space="preserve"> </w:t>
      </w:r>
      <w:r w:rsidR="007828BD">
        <w:rPr>
          <w:rFonts w:asciiTheme="minorHAnsi" w:hAnsiTheme="minorHAnsi" w:cstheme="minorHAnsi"/>
          <w:color w:val="222222"/>
          <w:sz w:val="22"/>
          <w:szCs w:val="22"/>
        </w:rPr>
        <w:t xml:space="preserve">– its core aim </w:t>
      </w:r>
      <w:r w:rsidR="001A447B" w:rsidRPr="0026085A">
        <w:rPr>
          <w:rFonts w:asciiTheme="minorHAnsi" w:hAnsiTheme="minorHAnsi" w:cstheme="minorHAnsi"/>
          <w:color w:val="222222"/>
          <w:sz w:val="22"/>
          <w:szCs w:val="22"/>
        </w:rPr>
        <w:t xml:space="preserve">is to be open to people, places, methods and ideas. It </w:t>
      </w:r>
      <w:r w:rsidR="007828BD">
        <w:rPr>
          <w:rFonts w:asciiTheme="minorHAnsi" w:hAnsiTheme="minorHAnsi" w:cstheme="minorHAnsi"/>
          <w:color w:val="222222"/>
          <w:sz w:val="22"/>
          <w:szCs w:val="22"/>
        </w:rPr>
        <w:t xml:space="preserve">aims to </w:t>
      </w:r>
      <w:r w:rsidR="001A447B" w:rsidRPr="0026085A">
        <w:rPr>
          <w:rFonts w:asciiTheme="minorHAnsi" w:hAnsiTheme="minorHAnsi" w:cstheme="minorHAnsi"/>
          <w:color w:val="222222"/>
          <w:sz w:val="22"/>
          <w:szCs w:val="22"/>
        </w:rPr>
        <w:t xml:space="preserve">promote educational opportunity and social justice, by providing high-quality university education to all who wish to realise their ambitions and fulfil their potential.  </w:t>
      </w:r>
    </w:p>
    <w:p w14:paraId="608F4B85" w14:textId="6C9185B4" w:rsidR="003B2A5E" w:rsidRPr="0026085A" w:rsidRDefault="007828BD" w:rsidP="003B2A5E">
      <w:pPr>
        <w:pStyle w:val="NormalWeb"/>
        <w:spacing w:before="0" w:beforeAutospacing="0" w:after="225" w:afterAutospacing="0"/>
        <w:rPr>
          <w:rStyle w:val="normaltextrun"/>
          <w:rFonts w:asciiTheme="minorHAnsi" w:hAnsiTheme="minorHAnsi" w:cstheme="minorHAnsi"/>
          <w:sz w:val="22"/>
          <w:szCs w:val="22"/>
          <w:shd w:val="clear" w:color="auto" w:fill="FFFFFF"/>
        </w:rPr>
      </w:pPr>
      <w:r>
        <w:rPr>
          <w:rFonts w:asciiTheme="minorHAnsi" w:hAnsiTheme="minorHAnsi" w:cstheme="minorHAnsi"/>
          <w:color w:val="222222"/>
          <w:sz w:val="22"/>
          <w:szCs w:val="22"/>
        </w:rPr>
        <w:t>F</w:t>
      </w:r>
      <w:r w:rsidR="001A447B" w:rsidRPr="0026085A">
        <w:rPr>
          <w:rFonts w:asciiTheme="minorHAnsi" w:hAnsiTheme="minorHAnsi" w:cstheme="minorHAnsi"/>
          <w:color w:val="222222"/>
          <w:sz w:val="22"/>
          <w:szCs w:val="22"/>
        </w:rPr>
        <w:t xml:space="preserve">orced migrants are not </w:t>
      </w:r>
      <w:r w:rsidR="003B2A5E" w:rsidRPr="0026085A">
        <w:rPr>
          <w:rFonts w:asciiTheme="minorHAnsi" w:hAnsiTheme="minorHAnsi" w:cstheme="minorHAnsi"/>
          <w:color w:val="222222"/>
          <w:sz w:val="22"/>
          <w:szCs w:val="22"/>
        </w:rPr>
        <w:t>identified</w:t>
      </w:r>
      <w:r w:rsidR="001A447B" w:rsidRPr="0026085A">
        <w:rPr>
          <w:rFonts w:asciiTheme="minorHAnsi" w:hAnsiTheme="minorHAnsi" w:cstheme="minorHAnsi"/>
          <w:color w:val="222222"/>
          <w:sz w:val="22"/>
          <w:szCs w:val="22"/>
        </w:rPr>
        <w:t xml:space="preserve"> </w:t>
      </w:r>
      <w:r w:rsidR="003B2A5E" w:rsidRPr="0026085A">
        <w:rPr>
          <w:rFonts w:asciiTheme="minorHAnsi" w:hAnsiTheme="minorHAnsi" w:cstheme="minorHAnsi"/>
          <w:color w:val="222222"/>
          <w:sz w:val="22"/>
          <w:szCs w:val="22"/>
        </w:rPr>
        <w:t xml:space="preserve">as a specific group targeted under </w:t>
      </w:r>
      <w:r w:rsidR="009B22CB">
        <w:rPr>
          <w:rFonts w:asciiTheme="minorHAnsi" w:hAnsiTheme="minorHAnsi" w:cstheme="minorHAnsi"/>
          <w:color w:val="222222"/>
          <w:sz w:val="22"/>
          <w:szCs w:val="22"/>
        </w:rPr>
        <w:t xml:space="preserve">OU </w:t>
      </w:r>
      <w:r w:rsidR="003B2A5E" w:rsidRPr="0026085A">
        <w:rPr>
          <w:rFonts w:asciiTheme="minorHAnsi" w:hAnsiTheme="minorHAnsi" w:cstheme="minorHAnsi"/>
          <w:color w:val="222222"/>
          <w:sz w:val="22"/>
          <w:szCs w:val="22"/>
        </w:rPr>
        <w:t>widening access and participation objectives</w:t>
      </w:r>
      <w:r>
        <w:rPr>
          <w:rStyle w:val="normaltextrun"/>
          <w:rFonts w:asciiTheme="minorHAnsi" w:hAnsiTheme="minorHAnsi" w:cstheme="minorHAnsi"/>
          <w:sz w:val="22"/>
          <w:szCs w:val="22"/>
          <w:shd w:val="clear" w:color="auto" w:fill="FFFFFF"/>
        </w:rPr>
        <w:t>. However,</w:t>
      </w:r>
      <w:r w:rsidR="003B2A5E" w:rsidRPr="0026085A">
        <w:rPr>
          <w:rStyle w:val="normaltextrun"/>
          <w:rFonts w:asciiTheme="minorHAnsi" w:hAnsiTheme="minorHAnsi" w:cstheme="minorHAnsi"/>
          <w:sz w:val="22"/>
          <w:szCs w:val="22"/>
          <w:shd w:val="clear" w:color="auto" w:fill="FFFFFF"/>
        </w:rPr>
        <w:t> they are located in </w:t>
      </w:r>
      <w:r>
        <w:rPr>
          <w:rStyle w:val="normaltextrun"/>
          <w:rFonts w:asciiTheme="minorHAnsi" w:hAnsiTheme="minorHAnsi" w:cstheme="minorHAnsi"/>
          <w:sz w:val="22"/>
          <w:szCs w:val="22"/>
          <w:shd w:val="clear" w:color="auto" w:fill="FFFFFF"/>
        </w:rPr>
        <w:t xml:space="preserve">groups that are. For example, many forced migrants live in </w:t>
      </w:r>
      <w:r w:rsidR="003B2A5E" w:rsidRPr="0026085A">
        <w:rPr>
          <w:rStyle w:val="normaltextrun"/>
          <w:rFonts w:asciiTheme="minorHAnsi" w:hAnsiTheme="minorHAnsi" w:cstheme="minorHAnsi"/>
          <w:sz w:val="22"/>
          <w:szCs w:val="22"/>
          <w:shd w:val="clear" w:color="auto" w:fill="FFFFFF"/>
        </w:rPr>
        <w:t>low-income areas</w:t>
      </w:r>
      <w:r w:rsidR="0026085A" w:rsidRPr="0026085A">
        <w:rPr>
          <w:rStyle w:val="FootnoteReference"/>
          <w:rFonts w:asciiTheme="minorHAnsi" w:hAnsiTheme="minorHAnsi" w:cstheme="minorHAnsi"/>
          <w:sz w:val="22"/>
          <w:szCs w:val="22"/>
          <w:shd w:val="clear" w:color="auto" w:fill="FFFFFF"/>
        </w:rPr>
        <w:footnoteReference w:id="2"/>
      </w:r>
      <w:r w:rsidR="003B2A5E" w:rsidRPr="0026085A">
        <w:rPr>
          <w:rStyle w:val="normaltextrun"/>
          <w:rFonts w:asciiTheme="minorHAnsi" w:hAnsiTheme="minorHAnsi" w:cstheme="minorHAnsi"/>
          <w:sz w:val="22"/>
          <w:szCs w:val="22"/>
          <w:shd w:val="clear" w:color="auto" w:fill="FFFFFF"/>
        </w:rPr>
        <w:t>, </w:t>
      </w:r>
      <w:r>
        <w:rPr>
          <w:rStyle w:val="normaltextrun"/>
          <w:rFonts w:asciiTheme="minorHAnsi" w:hAnsiTheme="minorHAnsi" w:cstheme="minorHAnsi"/>
          <w:sz w:val="22"/>
          <w:szCs w:val="22"/>
          <w:shd w:val="clear" w:color="auto" w:fill="FFFFFF"/>
        </w:rPr>
        <w:t xml:space="preserve"> share similar disadvantages to </w:t>
      </w:r>
      <w:r w:rsidRPr="0026085A">
        <w:rPr>
          <w:rStyle w:val="normaltextrun"/>
          <w:rFonts w:asciiTheme="minorHAnsi" w:hAnsiTheme="minorHAnsi" w:cstheme="minorHAnsi"/>
          <w:sz w:val="22"/>
          <w:szCs w:val="22"/>
          <w:shd w:val="clear" w:color="auto" w:fill="FFFFFF"/>
        </w:rPr>
        <w:t>BAME</w:t>
      </w:r>
      <w:r>
        <w:rPr>
          <w:rStyle w:val="normaltextrun"/>
          <w:rFonts w:asciiTheme="minorHAnsi" w:hAnsiTheme="minorHAnsi" w:cstheme="minorHAnsi"/>
          <w:sz w:val="22"/>
          <w:szCs w:val="22"/>
          <w:shd w:val="clear" w:color="auto" w:fill="FFFFFF"/>
        </w:rPr>
        <w:t xml:space="preserve"> groups as well as </w:t>
      </w:r>
      <w:r>
        <w:rPr>
          <w:rStyle w:val="normaltextrun"/>
          <w:rFonts w:asciiTheme="minorHAnsi" w:hAnsiTheme="minorHAnsi" w:cstheme="minorHAnsi"/>
          <w:sz w:val="22"/>
          <w:szCs w:val="22"/>
          <w:shd w:val="clear" w:color="auto" w:fill="FFFFFF"/>
        </w:rPr>
        <w:lastRenderedPageBreak/>
        <w:t>distinctive kinds of social injustice</w:t>
      </w:r>
      <w:r w:rsidRPr="0026085A">
        <w:rPr>
          <w:rStyle w:val="FootnoteReference"/>
          <w:rFonts w:asciiTheme="minorHAnsi" w:hAnsiTheme="minorHAnsi" w:cstheme="minorHAnsi"/>
          <w:sz w:val="22"/>
          <w:szCs w:val="22"/>
          <w:shd w:val="clear" w:color="auto" w:fill="FFFFFF"/>
        </w:rPr>
        <w:footnoteReference w:id="3"/>
      </w:r>
      <w:r w:rsidRPr="0026085A">
        <w:rPr>
          <w:rStyle w:val="normaltextrun"/>
          <w:rFonts w:asciiTheme="minorHAnsi" w:hAnsiTheme="minorHAnsi" w:cstheme="minorHAnsi"/>
          <w:sz w:val="22"/>
          <w:szCs w:val="22"/>
          <w:shd w:val="clear" w:color="auto" w:fill="FFFFFF"/>
        </w:rPr>
        <w:t> </w:t>
      </w:r>
      <w:r>
        <w:rPr>
          <w:rStyle w:val="normaltextrun"/>
          <w:rFonts w:asciiTheme="minorHAnsi" w:hAnsiTheme="minorHAnsi" w:cstheme="minorHAnsi"/>
          <w:sz w:val="22"/>
          <w:szCs w:val="22"/>
          <w:shd w:val="clear" w:color="auto" w:fill="FFFFFF"/>
        </w:rPr>
        <w:t xml:space="preserve">, </w:t>
      </w:r>
      <w:r w:rsidRPr="0026085A">
        <w:rPr>
          <w:rStyle w:val="normaltextrun"/>
          <w:rFonts w:asciiTheme="minorHAnsi" w:hAnsiTheme="minorHAnsi" w:cstheme="minorHAnsi"/>
          <w:sz w:val="22"/>
          <w:szCs w:val="22"/>
          <w:shd w:val="clear" w:color="auto" w:fill="FFFFFF"/>
        </w:rPr>
        <w:t>have experienced trauma-related mental health issues</w:t>
      </w:r>
      <w:r w:rsidRPr="0026085A">
        <w:rPr>
          <w:rStyle w:val="FootnoteReference"/>
          <w:rFonts w:asciiTheme="minorHAnsi" w:hAnsiTheme="minorHAnsi" w:cstheme="minorHAnsi"/>
          <w:sz w:val="22"/>
          <w:szCs w:val="22"/>
          <w:shd w:val="clear" w:color="auto" w:fill="FFFFFF"/>
        </w:rPr>
        <w:footnoteReference w:id="4"/>
      </w:r>
      <w:r w:rsidRPr="0026085A">
        <w:rPr>
          <w:rStyle w:val="normaltextrun"/>
          <w:rFonts w:asciiTheme="minorHAnsi" w:hAnsiTheme="minorHAnsi" w:cstheme="minorHAnsi"/>
          <w:sz w:val="22"/>
          <w:szCs w:val="22"/>
          <w:shd w:val="clear" w:color="auto" w:fill="FFFFFF"/>
        </w:rPr>
        <w:t xml:space="preserve"> or disabilit</w:t>
      </w:r>
      <w:r>
        <w:rPr>
          <w:rStyle w:val="normaltextrun"/>
          <w:rFonts w:asciiTheme="minorHAnsi" w:hAnsiTheme="minorHAnsi" w:cstheme="minorHAnsi"/>
          <w:sz w:val="22"/>
          <w:szCs w:val="22"/>
          <w:shd w:val="clear" w:color="auto" w:fill="FFFFFF"/>
        </w:rPr>
        <w:t>ies of various kinds</w:t>
      </w:r>
      <w:r w:rsidRPr="0026085A">
        <w:rPr>
          <w:rStyle w:val="normaltextrun"/>
          <w:rFonts w:asciiTheme="minorHAnsi" w:hAnsiTheme="minorHAnsi" w:cstheme="minorHAnsi"/>
          <w:sz w:val="22"/>
          <w:szCs w:val="22"/>
          <w:shd w:val="clear" w:color="auto" w:fill="FFFFFF"/>
        </w:rPr>
        <w:t xml:space="preserve">.  </w:t>
      </w:r>
      <w:r>
        <w:rPr>
          <w:rStyle w:val="normaltextrun"/>
          <w:rFonts w:asciiTheme="minorHAnsi" w:hAnsiTheme="minorHAnsi" w:cstheme="minorHAnsi"/>
          <w:sz w:val="22"/>
          <w:szCs w:val="22"/>
          <w:shd w:val="clear" w:color="auto" w:fill="FFFFFF"/>
        </w:rPr>
        <w:t>People who arrived in the UK as u</w:t>
      </w:r>
      <w:r w:rsidRPr="0026085A">
        <w:rPr>
          <w:rStyle w:val="normaltextrun"/>
          <w:rFonts w:asciiTheme="minorHAnsi" w:hAnsiTheme="minorHAnsi" w:cstheme="minorHAnsi"/>
          <w:sz w:val="22"/>
          <w:szCs w:val="22"/>
          <w:shd w:val="clear" w:color="auto" w:fill="FFFFFF"/>
        </w:rPr>
        <w:t>naccompanied minors</w:t>
      </w:r>
      <w:r>
        <w:rPr>
          <w:rStyle w:val="normaltextrun"/>
          <w:rFonts w:asciiTheme="minorHAnsi" w:hAnsiTheme="minorHAnsi" w:cstheme="minorHAnsi"/>
          <w:sz w:val="22"/>
          <w:szCs w:val="22"/>
          <w:shd w:val="clear" w:color="auto" w:fill="FFFFFF"/>
        </w:rPr>
        <w:t xml:space="preserve"> and granted status have also had </w:t>
      </w:r>
      <w:r w:rsidRPr="0026085A">
        <w:rPr>
          <w:rStyle w:val="normaltextrun"/>
          <w:rFonts w:asciiTheme="minorHAnsi" w:hAnsiTheme="minorHAnsi" w:cstheme="minorHAnsi"/>
          <w:sz w:val="22"/>
          <w:szCs w:val="22"/>
          <w:shd w:val="clear" w:color="auto" w:fill="FFFFFF"/>
        </w:rPr>
        <w:t xml:space="preserve">experience of being in </w:t>
      </w:r>
      <w:proofErr w:type="gramStart"/>
      <w:r w:rsidRPr="0026085A">
        <w:rPr>
          <w:rStyle w:val="normaltextrun"/>
          <w:rFonts w:asciiTheme="minorHAnsi" w:hAnsiTheme="minorHAnsi" w:cstheme="minorHAnsi"/>
          <w:sz w:val="22"/>
          <w:szCs w:val="22"/>
          <w:shd w:val="clear" w:color="auto" w:fill="FFFFFF"/>
        </w:rPr>
        <w:t>care</w:t>
      </w:r>
      <w:r>
        <w:rPr>
          <w:rStyle w:val="normaltextrun"/>
          <w:rFonts w:asciiTheme="minorHAnsi" w:hAnsiTheme="minorHAnsi" w:cstheme="minorHAnsi"/>
          <w:sz w:val="22"/>
          <w:szCs w:val="22"/>
          <w:shd w:val="clear" w:color="auto" w:fill="FFFFFF"/>
        </w:rPr>
        <w:t xml:space="preserve">  (</w:t>
      </w:r>
      <w:proofErr w:type="gramEnd"/>
      <w:r>
        <w:rPr>
          <w:rStyle w:val="normaltextrun"/>
          <w:rFonts w:asciiTheme="minorHAnsi" w:hAnsiTheme="minorHAnsi" w:cstheme="minorHAnsi"/>
          <w:sz w:val="22"/>
          <w:szCs w:val="22"/>
          <w:shd w:val="clear" w:color="auto" w:fill="FFFFFF"/>
        </w:rPr>
        <w:t>another criterion on inclusion in the target group) should also be included as beneficiaries of the OU’s widening participation and access programme</w:t>
      </w:r>
      <w:r w:rsidRPr="0026085A">
        <w:rPr>
          <w:rStyle w:val="FootnoteReference"/>
          <w:rFonts w:asciiTheme="minorHAnsi" w:hAnsiTheme="minorHAnsi" w:cstheme="minorHAnsi"/>
          <w:sz w:val="22"/>
          <w:szCs w:val="22"/>
          <w:shd w:val="clear" w:color="auto" w:fill="FFFFFF"/>
        </w:rPr>
        <w:footnoteReference w:id="5"/>
      </w:r>
      <w:r w:rsidRPr="0026085A">
        <w:rPr>
          <w:rStyle w:val="normaltextrun"/>
          <w:rFonts w:asciiTheme="minorHAnsi" w:hAnsiTheme="minorHAnsi" w:cstheme="minorHAnsi"/>
          <w:sz w:val="22"/>
          <w:szCs w:val="22"/>
          <w:shd w:val="clear" w:color="auto" w:fill="FFFFFF"/>
        </w:rPr>
        <w:t xml:space="preserve">. </w:t>
      </w:r>
      <w:r>
        <w:rPr>
          <w:rStyle w:val="normaltextrun"/>
          <w:rFonts w:asciiTheme="minorHAnsi" w:hAnsiTheme="minorHAnsi" w:cstheme="minorHAnsi"/>
          <w:sz w:val="22"/>
          <w:szCs w:val="22"/>
          <w:shd w:val="clear" w:color="auto" w:fill="FFFFFF"/>
        </w:rPr>
        <w:t>In sum, potential</w:t>
      </w:r>
      <w:r w:rsidRPr="0026085A">
        <w:rPr>
          <w:rStyle w:val="normaltextrun"/>
          <w:rFonts w:asciiTheme="minorHAnsi" w:hAnsiTheme="minorHAnsi" w:cstheme="minorHAnsi"/>
          <w:sz w:val="22"/>
          <w:szCs w:val="22"/>
          <w:shd w:val="clear" w:color="auto" w:fill="FFFFFF"/>
        </w:rPr>
        <w:t xml:space="preserve"> students </w:t>
      </w:r>
      <w:r>
        <w:rPr>
          <w:rStyle w:val="normaltextrun"/>
          <w:rFonts w:asciiTheme="minorHAnsi" w:hAnsiTheme="minorHAnsi" w:cstheme="minorHAnsi"/>
          <w:sz w:val="22"/>
          <w:szCs w:val="22"/>
          <w:shd w:val="clear" w:color="auto" w:fill="FFFFFF"/>
        </w:rPr>
        <w:t xml:space="preserve">from forced migrant backgrounds </w:t>
      </w:r>
      <w:r w:rsidRPr="0026085A">
        <w:rPr>
          <w:rStyle w:val="normaltextrun"/>
          <w:rFonts w:asciiTheme="minorHAnsi" w:hAnsiTheme="minorHAnsi" w:cstheme="minorHAnsi"/>
          <w:sz w:val="22"/>
          <w:szCs w:val="22"/>
          <w:shd w:val="clear" w:color="auto" w:fill="FFFFFF"/>
        </w:rPr>
        <w:t>are likely to have at least one and often multiple characteristics of groups associated with under-representation in higher education.</w:t>
      </w:r>
      <w:r w:rsidR="003B2A5E" w:rsidRPr="0026085A">
        <w:rPr>
          <w:rStyle w:val="normaltextrun"/>
          <w:rFonts w:asciiTheme="minorHAnsi" w:hAnsiTheme="minorHAnsi" w:cstheme="minorHAnsi"/>
          <w:sz w:val="22"/>
          <w:szCs w:val="22"/>
          <w:shd w:val="clear" w:color="auto" w:fill="FFFFFF"/>
        </w:rPr>
        <w:t xml:space="preserve"> </w:t>
      </w:r>
    </w:p>
    <w:p w14:paraId="17F01880" w14:textId="77777777" w:rsidR="007828BD" w:rsidRDefault="003B2A5E" w:rsidP="00E1582C">
      <w:pPr>
        <w:pStyle w:val="NormalWeb"/>
        <w:spacing w:before="0" w:beforeAutospacing="0" w:after="225" w:afterAutospacing="0"/>
        <w:rPr>
          <w:rStyle w:val="normaltextrun"/>
          <w:rFonts w:asciiTheme="minorHAnsi" w:hAnsiTheme="minorHAnsi" w:cstheme="minorHAnsi"/>
          <w:sz w:val="22"/>
          <w:szCs w:val="22"/>
          <w:shd w:val="clear" w:color="auto" w:fill="FFFFFF"/>
        </w:rPr>
      </w:pPr>
      <w:r w:rsidRPr="0026085A">
        <w:rPr>
          <w:rStyle w:val="normaltextrun"/>
          <w:rFonts w:asciiTheme="minorHAnsi" w:hAnsiTheme="minorHAnsi" w:cstheme="minorHAnsi"/>
          <w:sz w:val="22"/>
          <w:szCs w:val="22"/>
          <w:shd w:val="clear" w:color="auto" w:fill="FFFFFF"/>
        </w:rPr>
        <w:t xml:space="preserve">In the spirit of </w:t>
      </w:r>
      <w:r w:rsidR="009B22CB">
        <w:rPr>
          <w:rStyle w:val="normaltextrun"/>
          <w:rFonts w:asciiTheme="minorHAnsi" w:hAnsiTheme="minorHAnsi" w:cstheme="minorHAnsi"/>
          <w:sz w:val="22"/>
          <w:szCs w:val="22"/>
          <w:shd w:val="clear" w:color="auto" w:fill="FFFFFF"/>
        </w:rPr>
        <w:t>’nothing about me without me’</w:t>
      </w:r>
      <w:r w:rsidRPr="0026085A">
        <w:rPr>
          <w:rStyle w:val="normaltextrun"/>
          <w:rFonts w:asciiTheme="minorHAnsi" w:hAnsiTheme="minorHAnsi" w:cstheme="minorHAnsi"/>
          <w:sz w:val="22"/>
          <w:szCs w:val="22"/>
          <w:shd w:val="clear" w:color="auto" w:fill="FFFFFF"/>
        </w:rPr>
        <w:t xml:space="preserve">, the Open University in Scotland’s approach has been to engage community organisations who have the knowledge, experience and </w:t>
      </w:r>
      <w:r w:rsidR="007828BD">
        <w:rPr>
          <w:rStyle w:val="normaltextrun"/>
          <w:rFonts w:asciiTheme="minorHAnsi" w:hAnsiTheme="minorHAnsi" w:cstheme="minorHAnsi"/>
          <w:sz w:val="22"/>
          <w:szCs w:val="22"/>
          <w:shd w:val="clear" w:color="auto" w:fill="FFFFFF"/>
        </w:rPr>
        <w:t>can reach out to forced migrants</w:t>
      </w:r>
      <w:r w:rsidR="00E1582C" w:rsidRPr="0026085A">
        <w:rPr>
          <w:rStyle w:val="normaltextrun"/>
          <w:rFonts w:asciiTheme="minorHAnsi" w:hAnsiTheme="minorHAnsi" w:cstheme="minorHAnsi"/>
          <w:sz w:val="22"/>
          <w:szCs w:val="22"/>
          <w:shd w:val="clear" w:color="auto" w:fill="FFFFFF"/>
        </w:rPr>
        <w:t>.  In a</w:t>
      </w:r>
      <w:r w:rsidR="007828BD">
        <w:rPr>
          <w:rStyle w:val="normaltextrun"/>
          <w:rFonts w:asciiTheme="minorHAnsi" w:hAnsiTheme="minorHAnsi" w:cstheme="minorHAnsi"/>
          <w:sz w:val="22"/>
          <w:szCs w:val="22"/>
          <w:shd w:val="clear" w:color="auto" w:fill="FFFFFF"/>
        </w:rPr>
        <w:t xml:space="preserve"> </w:t>
      </w:r>
      <w:proofErr w:type="spellStart"/>
      <w:r w:rsidR="007828BD">
        <w:rPr>
          <w:rStyle w:val="normaltextrun"/>
          <w:rFonts w:asciiTheme="minorHAnsi" w:hAnsiTheme="minorHAnsi" w:cstheme="minorHAnsi"/>
          <w:sz w:val="22"/>
          <w:szCs w:val="22"/>
          <w:shd w:val="clear" w:color="auto" w:fill="FFFFFF"/>
        </w:rPr>
        <w:t>Covid</w:t>
      </w:r>
      <w:proofErr w:type="spellEnd"/>
      <w:r w:rsidR="007828BD">
        <w:rPr>
          <w:rStyle w:val="normaltextrun"/>
          <w:rFonts w:asciiTheme="minorHAnsi" w:hAnsiTheme="minorHAnsi" w:cstheme="minorHAnsi"/>
          <w:sz w:val="22"/>
          <w:szCs w:val="22"/>
          <w:shd w:val="clear" w:color="auto" w:fill="FFFFFF"/>
        </w:rPr>
        <w:t xml:space="preserve"> </w:t>
      </w:r>
      <w:r w:rsidR="00E1582C" w:rsidRPr="0026085A">
        <w:rPr>
          <w:rStyle w:val="normaltextrun"/>
          <w:rFonts w:asciiTheme="minorHAnsi" w:hAnsiTheme="minorHAnsi" w:cstheme="minorHAnsi"/>
          <w:sz w:val="22"/>
          <w:szCs w:val="22"/>
          <w:shd w:val="clear" w:color="auto" w:fill="FFFFFF"/>
        </w:rPr>
        <w:t xml:space="preserve">world of physically distanced working relationships, </w:t>
      </w:r>
      <w:r w:rsidR="007828BD">
        <w:rPr>
          <w:rStyle w:val="normaltextrun"/>
          <w:rFonts w:asciiTheme="minorHAnsi" w:hAnsiTheme="minorHAnsi" w:cstheme="minorHAnsi"/>
          <w:sz w:val="22"/>
          <w:szCs w:val="22"/>
          <w:shd w:val="clear" w:color="auto" w:fill="FFFFFF"/>
        </w:rPr>
        <w:t xml:space="preserve">these community partnerships are being </w:t>
      </w:r>
      <w:r w:rsidR="00E1582C" w:rsidRPr="0026085A">
        <w:rPr>
          <w:rStyle w:val="normaltextrun"/>
          <w:rFonts w:asciiTheme="minorHAnsi" w:hAnsiTheme="minorHAnsi" w:cstheme="minorHAnsi"/>
          <w:sz w:val="22"/>
          <w:szCs w:val="22"/>
          <w:shd w:val="clear" w:color="auto" w:fill="FFFFFF"/>
        </w:rPr>
        <w:t xml:space="preserve">achieved </w:t>
      </w:r>
      <w:r w:rsidR="007828BD">
        <w:rPr>
          <w:rStyle w:val="normaltextrun"/>
          <w:rFonts w:asciiTheme="minorHAnsi" w:hAnsiTheme="minorHAnsi" w:cstheme="minorHAnsi"/>
          <w:sz w:val="22"/>
          <w:szCs w:val="22"/>
          <w:shd w:val="clear" w:color="auto" w:fill="FFFFFF"/>
        </w:rPr>
        <w:t xml:space="preserve">digitally. </w:t>
      </w:r>
    </w:p>
    <w:p w14:paraId="7454751A" w14:textId="21D6F911" w:rsidR="00E1582C" w:rsidRPr="0026085A" w:rsidRDefault="007828BD" w:rsidP="00E1582C">
      <w:pPr>
        <w:pStyle w:val="NormalWeb"/>
        <w:spacing w:before="0" w:beforeAutospacing="0" w:after="225" w:afterAutospacing="0"/>
        <w:rPr>
          <w:rFonts w:asciiTheme="minorHAnsi" w:hAnsiTheme="minorHAnsi" w:cstheme="minorHAnsi"/>
          <w:color w:val="222222"/>
          <w:sz w:val="22"/>
          <w:szCs w:val="22"/>
        </w:rPr>
      </w:pPr>
      <w:r>
        <w:rPr>
          <w:rStyle w:val="normaltextrun"/>
          <w:rFonts w:asciiTheme="minorHAnsi" w:hAnsiTheme="minorHAnsi" w:cstheme="minorHAnsi"/>
          <w:sz w:val="22"/>
          <w:szCs w:val="22"/>
          <w:shd w:val="clear" w:color="auto" w:fill="FFFFFF"/>
        </w:rPr>
        <w:t>A</w:t>
      </w:r>
      <w:r w:rsidR="00E1582C" w:rsidRPr="0026085A">
        <w:rPr>
          <w:rStyle w:val="normaltextrun"/>
          <w:rFonts w:asciiTheme="minorHAnsi" w:hAnsiTheme="minorHAnsi" w:cstheme="minorHAnsi"/>
          <w:sz w:val="22"/>
          <w:szCs w:val="22"/>
          <w:shd w:val="clear" w:color="auto" w:fill="FFFFFF"/>
        </w:rPr>
        <w:t xml:space="preserve"> virtual roundtable even</w:t>
      </w:r>
      <w:r>
        <w:rPr>
          <w:rStyle w:val="normaltextrun"/>
          <w:rFonts w:asciiTheme="minorHAnsi" w:hAnsiTheme="minorHAnsi" w:cstheme="minorHAnsi"/>
          <w:sz w:val="22"/>
          <w:szCs w:val="22"/>
          <w:shd w:val="clear" w:color="auto" w:fill="FFFFFF"/>
        </w:rPr>
        <w:t>t was held by OU in Scotland entitled</w:t>
      </w:r>
      <w:r w:rsidR="00E1582C" w:rsidRPr="0026085A">
        <w:rPr>
          <w:rStyle w:val="normaltextrun"/>
          <w:rFonts w:asciiTheme="minorHAnsi" w:hAnsiTheme="minorHAnsi" w:cstheme="minorHAnsi"/>
          <w:sz w:val="22"/>
          <w:szCs w:val="22"/>
          <w:shd w:val="clear" w:color="auto" w:fill="FFFFFF"/>
        </w:rPr>
        <w:t xml:space="preserve">: </w:t>
      </w:r>
      <w:r w:rsidR="00E1582C" w:rsidRPr="007828BD">
        <w:rPr>
          <w:rStyle w:val="normaltextrun"/>
          <w:rFonts w:asciiTheme="minorHAnsi" w:hAnsiTheme="minorHAnsi" w:cstheme="minorHAnsi"/>
          <w:i/>
          <w:iCs/>
          <w:sz w:val="22"/>
          <w:szCs w:val="22"/>
          <w:shd w:val="clear" w:color="auto" w:fill="FFFFFF"/>
        </w:rPr>
        <w:t>Open to People</w:t>
      </w:r>
      <w:r>
        <w:rPr>
          <w:rFonts w:asciiTheme="minorHAnsi" w:hAnsiTheme="minorHAnsi" w:cstheme="minorHAnsi"/>
          <w:color w:val="222222"/>
          <w:sz w:val="22"/>
          <w:szCs w:val="22"/>
        </w:rPr>
        <w:t xml:space="preserve"> </w:t>
      </w:r>
      <w:r w:rsidR="00E1582C" w:rsidRPr="0026085A">
        <w:rPr>
          <w:rFonts w:asciiTheme="minorHAnsi" w:hAnsiTheme="minorHAnsi" w:cstheme="minorHAnsi"/>
          <w:color w:val="222222"/>
          <w:sz w:val="22"/>
          <w:szCs w:val="22"/>
        </w:rPr>
        <w:t>on 19 January</w:t>
      </w:r>
      <w:r>
        <w:rPr>
          <w:rFonts w:asciiTheme="minorHAnsi" w:hAnsiTheme="minorHAnsi" w:cstheme="minorHAnsi"/>
          <w:color w:val="222222"/>
          <w:sz w:val="22"/>
          <w:szCs w:val="22"/>
        </w:rPr>
        <w:t xml:space="preserve"> 2021</w:t>
      </w:r>
      <w:r w:rsidR="00E1582C" w:rsidRPr="0026085A">
        <w:rPr>
          <w:rFonts w:asciiTheme="minorHAnsi" w:hAnsiTheme="minorHAnsi" w:cstheme="minorHAnsi"/>
          <w:color w:val="222222"/>
          <w:sz w:val="22"/>
          <w:szCs w:val="22"/>
        </w:rPr>
        <w:t xml:space="preserve">, to which forced migrants </w:t>
      </w:r>
      <w:r>
        <w:rPr>
          <w:rFonts w:asciiTheme="minorHAnsi" w:hAnsiTheme="minorHAnsi" w:cstheme="minorHAnsi"/>
          <w:color w:val="222222"/>
          <w:sz w:val="22"/>
          <w:szCs w:val="22"/>
        </w:rPr>
        <w:t xml:space="preserve">and all those working with them </w:t>
      </w:r>
      <w:r w:rsidR="00E1582C" w:rsidRPr="0026085A">
        <w:rPr>
          <w:rFonts w:asciiTheme="minorHAnsi" w:hAnsiTheme="minorHAnsi" w:cstheme="minorHAnsi"/>
          <w:color w:val="222222"/>
          <w:sz w:val="22"/>
          <w:szCs w:val="22"/>
        </w:rPr>
        <w:t xml:space="preserve">were invited to take part and share </w:t>
      </w:r>
      <w:r>
        <w:rPr>
          <w:rFonts w:asciiTheme="minorHAnsi" w:hAnsiTheme="minorHAnsi" w:cstheme="minorHAnsi"/>
          <w:color w:val="222222"/>
          <w:sz w:val="22"/>
          <w:szCs w:val="22"/>
        </w:rPr>
        <w:t xml:space="preserve">good </w:t>
      </w:r>
      <w:r w:rsidR="00E1582C" w:rsidRPr="0026085A">
        <w:rPr>
          <w:rFonts w:asciiTheme="minorHAnsi" w:hAnsiTheme="minorHAnsi" w:cstheme="minorHAnsi"/>
          <w:color w:val="222222"/>
          <w:sz w:val="22"/>
          <w:szCs w:val="22"/>
        </w:rPr>
        <w:t>practice and ideas</w:t>
      </w:r>
      <w:r w:rsidR="009B22CB">
        <w:rPr>
          <w:rFonts w:asciiTheme="minorHAnsi" w:hAnsiTheme="minorHAnsi" w:cstheme="minorHAnsi"/>
          <w:color w:val="222222"/>
          <w:sz w:val="22"/>
          <w:szCs w:val="22"/>
        </w:rPr>
        <w:t xml:space="preserve"> for</w:t>
      </w:r>
      <w:r w:rsidR="009B22CB" w:rsidRPr="0026085A">
        <w:rPr>
          <w:rStyle w:val="normaltextrun"/>
          <w:rFonts w:asciiTheme="minorHAnsi" w:hAnsiTheme="minorHAnsi" w:cstheme="minorHAnsi"/>
          <w:sz w:val="22"/>
          <w:szCs w:val="22"/>
          <w:shd w:val="clear" w:color="auto" w:fill="FFFFFF"/>
        </w:rPr>
        <w:t xml:space="preserve"> </w:t>
      </w:r>
      <w:r w:rsidR="009B22CB">
        <w:rPr>
          <w:rStyle w:val="normaltextrun"/>
          <w:rFonts w:asciiTheme="minorHAnsi" w:hAnsiTheme="minorHAnsi" w:cstheme="minorHAnsi"/>
          <w:sz w:val="22"/>
          <w:szCs w:val="22"/>
          <w:shd w:val="clear" w:color="auto" w:fill="FFFFFF"/>
        </w:rPr>
        <w:t>appropriate</w:t>
      </w:r>
      <w:r w:rsidR="009B22CB" w:rsidRPr="0026085A">
        <w:rPr>
          <w:rStyle w:val="normaltextrun"/>
          <w:rFonts w:asciiTheme="minorHAnsi" w:hAnsiTheme="minorHAnsi" w:cstheme="minorHAnsi"/>
          <w:sz w:val="22"/>
          <w:szCs w:val="22"/>
          <w:shd w:val="clear" w:color="auto" w:fill="FFFFFF"/>
        </w:rPr>
        <w:t xml:space="preserve"> pathways into </w:t>
      </w:r>
      <w:r>
        <w:rPr>
          <w:rStyle w:val="normaltextrun"/>
          <w:rFonts w:asciiTheme="minorHAnsi" w:hAnsiTheme="minorHAnsi" w:cstheme="minorHAnsi"/>
          <w:sz w:val="22"/>
          <w:szCs w:val="22"/>
          <w:shd w:val="clear" w:color="auto" w:fill="FFFFFF"/>
        </w:rPr>
        <w:t>Higher E</w:t>
      </w:r>
      <w:r w:rsidR="009B22CB" w:rsidRPr="0026085A">
        <w:rPr>
          <w:rStyle w:val="normaltextrun"/>
          <w:rFonts w:asciiTheme="minorHAnsi" w:hAnsiTheme="minorHAnsi" w:cstheme="minorHAnsi"/>
          <w:sz w:val="22"/>
          <w:szCs w:val="22"/>
          <w:shd w:val="clear" w:color="auto" w:fill="FFFFFF"/>
        </w:rPr>
        <w:t>ducation for forced migrants</w:t>
      </w:r>
      <w:r w:rsidR="009B22CB">
        <w:rPr>
          <w:rStyle w:val="normaltextrun"/>
          <w:rFonts w:asciiTheme="minorHAnsi" w:hAnsiTheme="minorHAnsi" w:cstheme="minorHAnsi"/>
          <w:sz w:val="22"/>
          <w:szCs w:val="22"/>
          <w:shd w:val="clear" w:color="auto" w:fill="FFFFFF"/>
        </w:rPr>
        <w:t>.</w:t>
      </w:r>
      <w:r w:rsidR="00E1582C" w:rsidRPr="0026085A">
        <w:rPr>
          <w:rFonts w:asciiTheme="minorHAnsi" w:hAnsiTheme="minorHAnsi" w:cstheme="minorHAnsi"/>
          <w:color w:val="222222"/>
          <w:sz w:val="22"/>
          <w:szCs w:val="22"/>
        </w:rPr>
        <w:t xml:space="preserve"> The aim of the event was to build</w:t>
      </w:r>
      <w:r>
        <w:rPr>
          <w:rFonts w:asciiTheme="minorHAnsi" w:hAnsiTheme="minorHAnsi" w:cstheme="minorHAnsi"/>
          <w:color w:val="222222"/>
          <w:sz w:val="22"/>
          <w:szCs w:val="22"/>
        </w:rPr>
        <w:t xml:space="preserve"> and develop </w:t>
      </w:r>
      <w:r w:rsidR="00E1582C" w:rsidRPr="0026085A">
        <w:rPr>
          <w:rFonts w:asciiTheme="minorHAnsi" w:hAnsiTheme="minorHAnsi" w:cstheme="minorHAnsi"/>
          <w:color w:val="222222"/>
          <w:sz w:val="22"/>
          <w:szCs w:val="22"/>
        </w:rPr>
        <w:t>relationships between organisations working with forced migrants and the Open University in Scotland, by exploring ideas for collaboration and innovation. The event was organised by the Access, Participation and Success (APS) team at the O</w:t>
      </w:r>
      <w:r w:rsidR="006245C7" w:rsidRPr="0026085A">
        <w:rPr>
          <w:rFonts w:asciiTheme="minorHAnsi" w:hAnsiTheme="minorHAnsi" w:cstheme="minorHAnsi"/>
          <w:color w:val="222222"/>
          <w:sz w:val="22"/>
          <w:szCs w:val="22"/>
        </w:rPr>
        <w:t>U in Scotland</w:t>
      </w:r>
      <w:r w:rsidR="00E1582C" w:rsidRPr="0026085A">
        <w:rPr>
          <w:rFonts w:asciiTheme="minorHAnsi" w:hAnsiTheme="minorHAnsi" w:cstheme="minorHAnsi"/>
          <w:color w:val="222222"/>
          <w:sz w:val="22"/>
          <w:szCs w:val="22"/>
        </w:rPr>
        <w:t xml:space="preserve"> and it led wit</w:t>
      </w:r>
      <w:r>
        <w:rPr>
          <w:rFonts w:asciiTheme="minorHAnsi" w:hAnsiTheme="minorHAnsi" w:cstheme="minorHAnsi"/>
          <w:color w:val="222222"/>
          <w:sz w:val="22"/>
          <w:szCs w:val="22"/>
        </w:rPr>
        <w:t xml:space="preserve">h </w:t>
      </w:r>
      <w:r w:rsidRPr="007828BD">
        <w:rPr>
          <w:rFonts w:asciiTheme="minorHAnsi" w:hAnsiTheme="minorHAnsi" w:cstheme="minorHAnsi"/>
          <w:b/>
          <w:bCs/>
          <w:color w:val="222222"/>
          <w:sz w:val="22"/>
          <w:szCs w:val="22"/>
        </w:rPr>
        <w:t xml:space="preserve">a </w:t>
      </w:r>
      <w:r>
        <w:rPr>
          <w:rFonts w:asciiTheme="minorHAnsi" w:hAnsiTheme="minorHAnsi" w:cstheme="minorHAnsi"/>
          <w:b/>
          <w:bCs/>
          <w:color w:val="222222"/>
          <w:sz w:val="22"/>
          <w:szCs w:val="22"/>
        </w:rPr>
        <w:t xml:space="preserve">power point </w:t>
      </w:r>
      <w:r w:rsidRPr="007828BD">
        <w:rPr>
          <w:rFonts w:asciiTheme="minorHAnsi" w:hAnsiTheme="minorHAnsi" w:cstheme="minorHAnsi"/>
          <w:b/>
          <w:bCs/>
          <w:color w:val="222222"/>
          <w:sz w:val="22"/>
          <w:szCs w:val="22"/>
        </w:rPr>
        <w:t xml:space="preserve">presentation </w:t>
      </w:r>
      <w:r w:rsidR="00E1582C" w:rsidRPr="0026085A">
        <w:rPr>
          <w:rFonts w:asciiTheme="minorHAnsi" w:hAnsiTheme="minorHAnsi" w:cstheme="minorHAnsi"/>
          <w:color w:val="222222"/>
          <w:sz w:val="22"/>
          <w:szCs w:val="22"/>
        </w:rPr>
        <w:t xml:space="preserve">on </w:t>
      </w:r>
      <w:r w:rsidR="00A80B03" w:rsidRPr="0026085A">
        <w:rPr>
          <w:rFonts w:asciiTheme="minorHAnsi" w:hAnsiTheme="minorHAnsi" w:cstheme="minorHAnsi"/>
          <w:color w:val="222222"/>
          <w:sz w:val="22"/>
          <w:szCs w:val="22"/>
        </w:rPr>
        <w:t xml:space="preserve">the various widening access initiatives at the University, such as </w:t>
      </w:r>
      <w:r w:rsidR="004247B8" w:rsidRPr="0026085A">
        <w:rPr>
          <w:rFonts w:asciiTheme="minorHAnsi" w:hAnsiTheme="minorHAnsi" w:cstheme="minorHAnsi"/>
          <w:color w:val="222222"/>
          <w:sz w:val="22"/>
          <w:szCs w:val="22"/>
        </w:rPr>
        <w:t xml:space="preserve">the </w:t>
      </w:r>
      <w:r w:rsidR="009B22CB" w:rsidRPr="009B22CB">
        <w:rPr>
          <w:rFonts w:asciiTheme="minorHAnsi" w:hAnsiTheme="minorHAnsi" w:cstheme="minorHAnsi"/>
          <w:sz w:val="22"/>
          <w:szCs w:val="22"/>
        </w:rPr>
        <w:t>Open</w:t>
      </w:r>
      <w:r>
        <w:rPr>
          <w:rFonts w:asciiTheme="minorHAnsi" w:hAnsiTheme="minorHAnsi" w:cstheme="minorHAnsi"/>
          <w:sz w:val="22"/>
          <w:szCs w:val="22"/>
        </w:rPr>
        <w:t xml:space="preserve"> </w:t>
      </w:r>
      <w:r w:rsidR="009B22CB" w:rsidRPr="009B22CB">
        <w:rPr>
          <w:rFonts w:asciiTheme="minorHAnsi" w:hAnsiTheme="minorHAnsi" w:cstheme="minorHAnsi"/>
          <w:sz w:val="22"/>
          <w:szCs w:val="22"/>
        </w:rPr>
        <w:t>Learn p</w:t>
      </w:r>
      <w:r w:rsidR="009B22CB">
        <w:rPr>
          <w:rFonts w:asciiTheme="minorHAnsi" w:hAnsiTheme="minorHAnsi" w:cstheme="minorHAnsi"/>
          <w:sz w:val="22"/>
          <w:szCs w:val="22"/>
        </w:rPr>
        <w:t>latform</w:t>
      </w:r>
      <w:r w:rsidR="00A80B03" w:rsidRPr="0026085A">
        <w:rPr>
          <w:rFonts w:asciiTheme="minorHAnsi" w:hAnsiTheme="minorHAnsi" w:cstheme="minorHAnsi"/>
          <w:color w:val="222222"/>
          <w:sz w:val="22"/>
          <w:szCs w:val="22"/>
        </w:rPr>
        <w:t xml:space="preserve">, </w:t>
      </w:r>
      <w:r w:rsidR="004247B8" w:rsidRPr="0026085A">
        <w:rPr>
          <w:rFonts w:asciiTheme="minorHAnsi" w:hAnsiTheme="minorHAnsi" w:cstheme="minorHAnsi"/>
          <w:color w:val="222222"/>
          <w:sz w:val="22"/>
          <w:szCs w:val="22"/>
        </w:rPr>
        <w:t>English language provision,</w:t>
      </w:r>
      <w:r w:rsidR="00A80B03" w:rsidRPr="0026085A">
        <w:rPr>
          <w:rFonts w:asciiTheme="minorHAnsi" w:hAnsiTheme="minorHAnsi" w:cstheme="minorHAnsi"/>
          <w:color w:val="222222"/>
          <w:sz w:val="22"/>
          <w:szCs w:val="22"/>
        </w:rPr>
        <w:t xml:space="preserve"> </w:t>
      </w:r>
      <w:hyperlink r:id="rId13" w:history="1">
        <w:r w:rsidR="009B22CB">
          <w:rPr>
            <w:rStyle w:val="Hyperlink"/>
            <w:rFonts w:asciiTheme="minorHAnsi" w:hAnsiTheme="minorHAnsi" w:cstheme="minorHAnsi"/>
            <w:sz w:val="22"/>
            <w:szCs w:val="22"/>
          </w:rPr>
          <w:t>and</w:t>
        </w:r>
        <w:r w:rsidR="00A80B03" w:rsidRPr="0026085A">
          <w:rPr>
            <w:rStyle w:val="Hyperlink"/>
            <w:rFonts w:asciiTheme="minorHAnsi" w:hAnsiTheme="minorHAnsi" w:cstheme="minorHAnsi"/>
            <w:sz w:val="22"/>
            <w:szCs w:val="22"/>
          </w:rPr>
          <w:t xml:space="preserve"> resources co-created with refugees</w:t>
        </w:r>
      </w:hyperlink>
      <w:r w:rsidR="00A80B03" w:rsidRPr="0026085A">
        <w:rPr>
          <w:rFonts w:asciiTheme="minorHAnsi" w:hAnsiTheme="minorHAnsi" w:cstheme="minorHAnsi"/>
          <w:color w:val="222222"/>
          <w:sz w:val="22"/>
          <w:szCs w:val="22"/>
        </w:rPr>
        <w:t xml:space="preserve">.  </w:t>
      </w:r>
    </w:p>
    <w:p w14:paraId="1CD976BE" w14:textId="158877BE" w:rsidR="004247B8" w:rsidRPr="0026085A" w:rsidRDefault="004247B8" w:rsidP="00E1582C">
      <w:pPr>
        <w:pStyle w:val="NormalWeb"/>
        <w:spacing w:before="0" w:after="225"/>
        <w:rPr>
          <w:rFonts w:asciiTheme="minorHAnsi" w:hAnsiTheme="minorHAnsi" w:cstheme="minorHAnsi"/>
          <w:color w:val="222222"/>
          <w:sz w:val="22"/>
          <w:szCs w:val="22"/>
        </w:rPr>
      </w:pPr>
      <w:r w:rsidRPr="0026085A">
        <w:rPr>
          <w:rFonts w:asciiTheme="minorHAnsi" w:hAnsiTheme="minorHAnsi" w:cstheme="minorHAnsi"/>
          <w:color w:val="222222"/>
          <w:sz w:val="22"/>
          <w:szCs w:val="22"/>
        </w:rPr>
        <w:t>The roundtable</w:t>
      </w:r>
      <w:r w:rsidR="009B22CB">
        <w:rPr>
          <w:rFonts w:asciiTheme="minorHAnsi" w:hAnsiTheme="minorHAnsi" w:cstheme="minorHAnsi"/>
          <w:color w:val="222222"/>
          <w:sz w:val="22"/>
          <w:szCs w:val="22"/>
        </w:rPr>
        <w:t xml:space="preserve"> discussions</w:t>
      </w:r>
      <w:r w:rsidRPr="0026085A">
        <w:rPr>
          <w:rFonts w:asciiTheme="minorHAnsi" w:hAnsiTheme="minorHAnsi" w:cstheme="minorHAnsi"/>
          <w:color w:val="222222"/>
          <w:sz w:val="22"/>
          <w:szCs w:val="22"/>
        </w:rPr>
        <w:t xml:space="preserve"> continued in breakout rooms where </w:t>
      </w:r>
      <w:r w:rsidR="009B22CB">
        <w:rPr>
          <w:rFonts w:asciiTheme="minorHAnsi" w:hAnsiTheme="minorHAnsi" w:cstheme="minorHAnsi"/>
          <w:color w:val="222222"/>
          <w:sz w:val="22"/>
          <w:szCs w:val="22"/>
        </w:rPr>
        <w:t>participants</w:t>
      </w:r>
      <w:r w:rsidRPr="0026085A">
        <w:rPr>
          <w:rFonts w:asciiTheme="minorHAnsi" w:hAnsiTheme="minorHAnsi" w:cstheme="minorHAnsi"/>
          <w:color w:val="222222"/>
          <w:sz w:val="22"/>
          <w:szCs w:val="22"/>
        </w:rPr>
        <w:t xml:space="preserve"> and OU staff discussed </w:t>
      </w:r>
      <w:r w:rsidR="009B22CB">
        <w:rPr>
          <w:rFonts w:asciiTheme="minorHAnsi" w:hAnsiTheme="minorHAnsi" w:cstheme="minorHAnsi"/>
          <w:color w:val="222222"/>
          <w:sz w:val="22"/>
          <w:szCs w:val="22"/>
        </w:rPr>
        <w:t xml:space="preserve">the learning </w:t>
      </w:r>
      <w:r w:rsidRPr="0026085A">
        <w:rPr>
          <w:rFonts w:asciiTheme="minorHAnsi" w:hAnsiTheme="minorHAnsi" w:cstheme="minorHAnsi"/>
          <w:color w:val="222222"/>
          <w:sz w:val="22"/>
          <w:szCs w:val="22"/>
        </w:rPr>
        <w:t>needs</w:t>
      </w:r>
      <w:r w:rsidR="009B22CB">
        <w:rPr>
          <w:rFonts w:asciiTheme="minorHAnsi" w:hAnsiTheme="minorHAnsi" w:cstheme="minorHAnsi"/>
          <w:color w:val="222222"/>
          <w:sz w:val="22"/>
          <w:szCs w:val="22"/>
        </w:rPr>
        <w:t xml:space="preserve"> and challenges</w:t>
      </w:r>
      <w:r w:rsidRPr="0026085A">
        <w:rPr>
          <w:rFonts w:asciiTheme="minorHAnsi" w:hAnsiTheme="minorHAnsi" w:cstheme="minorHAnsi"/>
          <w:color w:val="222222"/>
          <w:sz w:val="22"/>
          <w:szCs w:val="22"/>
        </w:rPr>
        <w:t xml:space="preserve"> of forced migrants and ideas for potential partnerships. </w:t>
      </w:r>
      <w:r w:rsidR="005C79F6">
        <w:rPr>
          <w:rFonts w:asciiTheme="minorHAnsi" w:hAnsiTheme="minorHAnsi" w:cstheme="minorHAnsi"/>
          <w:color w:val="222222"/>
          <w:sz w:val="22"/>
          <w:szCs w:val="22"/>
        </w:rPr>
        <w:t>In addition to the need for funding for scholarships, a</w:t>
      </w:r>
      <w:r w:rsidRPr="0026085A">
        <w:rPr>
          <w:rFonts w:asciiTheme="minorHAnsi" w:hAnsiTheme="minorHAnsi" w:cstheme="minorHAnsi"/>
          <w:color w:val="222222"/>
          <w:sz w:val="22"/>
          <w:szCs w:val="22"/>
        </w:rPr>
        <w:t xml:space="preserve"> number of </w:t>
      </w:r>
      <w:r w:rsidR="005C79F6">
        <w:rPr>
          <w:rFonts w:asciiTheme="minorHAnsi" w:hAnsiTheme="minorHAnsi" w:cstheme="minorHAnsi"/>
          <w:color w:val="222222"/>
          <w:sz w:val="22"/>
          <w:szCs w:val="22"/>
        </w:rPr>
        <w:t xml:space="preserve">other </w:t>
      </w:r>
      <w:r w:rsidRPr="0026085A">
        <w:rPr>
          <w:rFonts w:asciiTheme="minorHAnsi" w:hAnsiTheme="minorHAnsi" w:cstheme="minorHAnsi"/>
          <w:color w:val="222222"/>
          <w:sz w:val="22"/>
          <w:szCs w:val="22"/>
        </w:rPr>
        <w:t>themes emerged during the discussions</w:t>
      </w:r>
      <w:r w:rsidR="001049AA">
        <w:rPr>
          <w:rFonts w:asciiTheme="minorHAnsi" w:hAnsiTheme="minorHAnsi" w:cstheme="minorHAnsi"/>
          <w:color w:val="222222"/>
          <w:sz w:val="22"/>
          <w:szCs w:val="22"/>
        </w:rPr>
        <w:t>:</w:t>
      </w:r>
    </w:p>
    <w:p w14:paraId="07D2EAB0" w14:textId="3508FC92" w:rsidR="001049AA" w:rsidRPr="001049AA" w:rsidRDefault="00CA1B6D" w:rsidP="00085F5A">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1049AA">
        <w:rPr>
          <w:rFonts w:asciiTheme="minorHAnsi" w:hAnsiTheme="minorHAnsi" w:cstheme="minorHAnsi"/>
          <w:color w:val="222222"/>
          <w:sz w:val="22"/>
          <w:szCs w:val="22"/>
        </w:rPr>
        <w:t xml:space="preserve">English language skills and </w:t>
      </w:r>
      <w:r w:rsidR="009B22CB">
        <w:rPr>
          <w:rFonts w:asciiTheme="minorHAnsi" w:hAnsiTheme="minorHAnsi" w:cstheme="minorHAnsi"/>
          <w:color w:val="222222"/>
          <w:sz w:val="22"/>
          <w:szCs w:val="22"/>
        </w:rPr>
        <w:t>the</w:t>
      </w:r>
      <w:r w:rsidRPr="001049AA">
        <w:rPr>
          <w:rFonts w:asciiTheme="minorHAnsi" w:hAnsiTheme="minorHAnsi" w:cstheme="minorHAnsi"/>
          <w:color w:val="222222"/>
          <w:sz w:val="22"/>
          <w:szCs w:val="22"/>
        </w:rPr>
        <w:t xml:space="preserve"> need for better access to ESOL and IELTS resources</w:t>
      </w:r>
      <w:r w:rsidR="001049AA">
        <w:rPr>
          <w:rFonts w:asciiTheme="minorHAnsi" w:hAnsiTheme="minorHAnsi" w:cstheme="minorHAnsi"/>
          <w:color w:val="222222"/>
          <w:sz w:val="22"/>
          <w:szCs w:val="22"/>
        </w:rPr>
        <w:t>.</w:t>
      </w:r>
    </w:p>
    <w:p w14:paraId="36F42A98" w14:textId="6646DF22" w:rsidR="005C79F6" w:rsidRPr="005C79F6" w:rsidRDefault="004E793D" w:rsidP="005C79F6">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Extreme d</w:t>
      </w:r>
      <w:r w:rsidR="005C79F6">
        <w:rPr>
          <w:rStyle w:val="eop"/>
          <w:rFonts w:asciiTheme="minorHAnsi" w:hAnsiTheme="minorHAnsi" w:cstheme="minorHAnsi"/>
          <w:sz w:val="22"/>
          <w:szCs w:val="22"/>
        </w:rPr>
        <w:t>igital inequality</w:t>
      </w:r>
      <w:r w:rsidR="007828BD">
        <w:rPr>
          <w:rStyle w:val="eop"/>
          <w:rFonts w:asciiTheme="minorHAnsi" w:hAnsiTheme="minorHAnsi" w:cstheme="minorHAnsi"/>
          <w:sz w:val="22"/>
          <w:szCs w:val="22"/>
        </w:rPr>
        <w:t xml:space="preserve"> and poverty</w:t>
      </w:r>
      <w:r>
        <w:rPr>
          <w:rStyle w:val="eop"/>
          <w:rFonts w:asciiTheme="minorHAnsi" w:hAnsiTheme="minorHAnsi" w:cstheme="minorHAnsi"/>
          <w:sz w:val="22"/>
          <w:szCs w:val="22"/>
        </w:rPr>
        <w:t>, which</w:t>
      </w:r>
      <w:r w:rsidR="005C79F6">
        <w:rPr>
          <w:rStyle w:val="eop"/>
          <w:rFonts w:asciiTheme="minorHAnsi" w:hAnsiTheme="minorHAnsi" w:cstheme="minorHAnsi"/>
          <w:sz w:val="22"/>
          <w:szCs w:val="22"/>
        </w:rPr>
        <w:t xml:space="preserve"> affect</w:t>
      </w:r>
      <w:r w:rsidR="009B22CB">
        <w:rPr>
          <w:rStyle w:val="eop"/>
          <w:rFonts w:asciiTheme="minorHAnsi" w:hAnsiTheme="minorHAnsi" w:cstheme="minorHAnsi"/>
          <w:sz w:val="22"/>
          <w:szCs w:val="22"/>
        </w:rPr>
        <w:t>s</w:t>
      </w:r>
      <w:r w:rsidR="005C79F6">
        <w:rPr>
          <w:rStyle w:val="eop"/>
          <w:rFonts w:asciiTheme="minorHAnsi" w:hAnsiTheme="minorHAnsi" w:cstheme="minorHAnsi"/>
          <w:sz w:val="22"/>
          <w:szCs w:val="22"/>
        </w:rPr>
        <w:t xml:space="preserve"> many displaced people in Scotland in </w:t>
      </w:r>
      <w:r>
        <w:rPr>
          <w:rStyle w:val="eop"/>
          <w:rFonts w:asciiTheme="minorHAnsi" w:hAnsiTheme="minorHAnsi" w:cstheme="minorHAnsi"/>
          <w:sz w:val="22"/>
          <w:szCs w:val="22"/>
        </w:rPr>
        <w:t>various</w:t>
      </w:r>
      <w:r w:rsidR="005C79F6">
        <w:rPr>
          <w:rStyle w:val="eop"/>
          <w:rFonts w:asciiTheme="minorHAnsi" w:hAnsiTheme="minorHAnsi" w:cstheme="minorHAnsi"/>
          <w:sz w:val="22"/>
          <w:szCs w:val="22"/>
        </w:rPr>
        <w:t xml:space="preserve"> ways, whether </w:t>
      </w:r>
      <w:r w:rsidR="00DA1AD8">
        <w:rPr>
          <w:rStyle w:val="eop"/>
          <w:rFonts w:asciiTheme="minorHAnsi" w:hAnsiTheme="minorHAnsi" w:cstheme="minorHAnsi"/>
          <w:sz w:val="22"/>
          <w:szCs w:val="22"/>
        </w:rPr>
        <w:t>access to digital devices</w:t>
      </w:r>
      <w:r w:rsidR="005C79F6">
        <w:rPr>
          <w:rStyle w:val="eop"/>
          <w:rFonts w:asciiTheme="minorHAnsi" w:hAnsiTheme="minorHAnsi" w:cstheme="minorHAnsi"/>
          <w:sz w:val="22"/>
          <w:szCs w:val="22"/>
        </w:rPr>
        <w:t xml:space="preserve"> (laptops,</w:t>
      </w:r>
      <w:r w:rsidR="00DA1AD8">
        <w:rPr>
          <w:rStyle w:val="eop"/>
          <w:rFonts w:asciiTheme="minorHAnsi" w:hAnsiTheme="minorHAnsi" w:cstheme="minorHAnsi"/>
          <w:sz w:val="22"/>
          <w:szCs w:val="22"/>
        </w:rPr>
        <w:t xml:space="preserve"> tablets) or internet</w:t>
      </w:r>
      <w:r w:rsidR="005C79F6">
        <w:rPr>
          <w:rStyle w:val="eop"/>
          <w:rFonts w:asciiTheme="minorHAnsi" w:hAnsiTheme="minorHAnsi" w:cstheme="minorHAnsi"/>
          <w:sz w:val="22"/>
          <w:szCs w:val="22"/>
        </w:rPr>
        <w:t xml:space="preserve"> </w:t>
      </w:r>
      <w:r w:rsidR="00DA1AD8">
        <w:rPr>
          <w:rStyle w:val="eop"/>
          <w:rFonts w:asciiTheme="minorHAnsi" w:hAnsiTheme="minorHAnsi" w:cstheme="minorHAnsi"/>
          <w:sz w:val="22"/>
          <w:szCs w:val="22"/>
        </w:rPr>
        <w:t>(</w:t>
      </w:r>
      <w:proofErr w:type="spellStart"/>
      <w:r w:rsidR="005C79F6">
        <w:rPr>
          <w:rStyle w:val="eop"/>
          <w:rFonts w:asciiTheme="minorHAnsi" w:hAnsiTheme="minorHAnsi" w:cstheme="minorHAnsi"/>
          <w:sz w:val="22"/>
          <w:szCs w:val="22"/>
        </w:rPr>
        <w:t>wifi</w:t>
      </w:r>
      <w:proofErr w:type="spellEnd"/>
      <w:r w:rsidR="005C79F6">
        <w:rPr>
          <w:rStyle w:val="eop"/>
          <w:rFonts w:asciiTheme="minorHAnsi" w:hAnsiTheme="minorHAnsi" w:cstheme="minorHAnsi"/>
          <w:sz w:val="22"/>
          <w:szCs w:val="22"/>
        </w:rPr>
        <w:t xml:space="preserve"> or data) or </w:t>
      </w:r>
      <w:r w:rsidR="00DA1AD8">
        <w:rPr>
          <w:rStyle w:val="eop"/>
          <w:rFonts w:asciiTheme="minorHAnsi" w:hAnsiTheme="minorHAnsi" w:cstheme="minorHAnsi"/>
          <w:sz w:val="22"/>
          <w:szCs w:val="22"/>
        </w:rPr>
        <w:t>specific digital</w:t>
      </w:r>
      <w:r w:rsidR="005C79F6">
        <w:rPr>
          <w:rStyle w:val="eop"/>
          <w:rFonts w:asciiTheme="minorHAnsi" w:hAnsiTheme="minorHAnsi" w:cstheme="minorHAnsi"/>
          <w:sz w:val="22"/>
          <w:szCs w:val="22"/>
        </w:rPr>
        <w:t xml:space="preserve"> skills.</w:t>
      </w:r>
    </w:p>
    <w:p w14:paraId="5D787B6A" w14:textId="4FF48B3E" w:rsidR="001049AA" w:rsidRDefault="00DA1AD8" w:rsidP="001049AA">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I</w:t>
      </w:r>
      <w:r w:rsidR="00CA1B6D" w:rsidRPr="0026085A">
        <w:rPr>
          <w:rStyle w:val="eop"/>
          <w:rFonts w:asciiTheme="minorHAnsi" w:hAnsiTheme="minorHAnsi" w:cstheme="minorHAnsi"/>
          <w:sz w:val="22"/>
          <w:szCs w:val="22"/>
        </w:rPr>
        <w:t>nformation about pathways into education and careers</w:t>
      </w:r>
      <w:r w:rsidR="001049AA">
        <w:rPr>
          <w:rStyle w:val="eop"/>
          <w:rFonts w:asciiTheme="minorHAnsi" w:hAnsiTheme="minorHAnsi" w:cstheme="minorHAnsi"/>
          <w:sz w:val="22"/>
          <w:szCs w:val="22"/>
        </w:rPr>
        <w:t xml:space="preserve"> across the sector.</w:t>
      </w:r>
    </w:p>
    <w:p w14:paraId="77407CCD" w14:textId="448ADC86" w:rsidR="001049AA" w:rsidRDefault="001049AA" w:rsidP="001049AA">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w:t>
      </w:r>
      <w:r w:rsidR="00CA1B6D" w:rsidRPr="0026085A">
        <w:rPr>
          <w:rStyle w:val="eop"/>
          <w:rFonts w:asciiTheme="minorHAnsi" w:hAnsiTheme="minorHAnsi" w:cstheme="minorHAnsi"/>
          <w:sz w:val="22"/>
          <w:szCs w:val="22"/>
        </w:rPr>
        <w:t xml:space="preserve">ccreditation and recognition for professional experience and qualifications obtained in the country of origin </w:t>
      </w:r>
      <w:r>
        <w:rPr>
          <w:rStyle w:val="eop"/>
          <w:rFonts w:asciiTheme="minorHAnsi" w:hAnsiTheme="minorHAnsi" w:cstheme="minorHAnsi"/>
          <w:sz w:val="22"/>
          <w:szCs w:val="22"/>
        </w:rPr>
        <w:t>which</w:t>
      </w:r>
      <w:r w:rsidR="00CA1B6D" w:rsidRPr="0026085A">
        <w:rPr>
          <w:rStyle w:val="eop"/>
          <w:rFonts w:asciiTheme="minorHAnsi" w:hAnsiTheme="minorHAnsi" w:cstheme="minorHAnsi"/>
          <w:sz w:val="22"/>
          <w:szCs w:val="22"/>
        </w:rPr>
        <w:t xml:space="preserve"> raises barrier to employment and to continuing educational aspirations.  </w:t>
      </w:r>
    </w:p>
    <w:p w14:paraId="6204EE31" w14:textId="657A77E7" w:rsidR="001049AA" w:rsidRDefault="00DA1AD8" w:rsidP="001049AA">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w:t>
      </w:r>
      <w:r w:rsidR="006245C7" w:rsidRPr="0026085A">
        <w:rPr>
          <w:rStyle w:val="eop"/>
          <w:rFonts w:asciiTheme="minorHAnsi" w:hAnsiTheme="minorHAnsi" w:cstheme="minorHAnsi"/>
          <w:sz w:val="22"/>
          <w:szCs w:val="22"/>
        </w:rPr>
        <w:t>lear</w:t>
      </w:r>
      <w:r w:rsidR="00CA1B6D" w:rsidRPr="0026085A">
        <w:rPr>
          <w:rStyle w:val="eop"/>
          <w:rFonts w:asciiTheme="minorHAnsi" w:hAnsiTheme="minorHAnsi" w:cstheme="minorHAnsi"/>
          <w:sz w:val="22"/>
          <w:szCs w:val="22"/>
        </w:rPr>
        <w:t xml:space="preserve"> information about credit transfer and accreditation, pathways into education, </w:t>
      </w:r>
      <w:r w:rsidR="007E53DB" w:rsidRPr="0026085A">
        <w:rPr>
          <w:rStyle w:val="eop"/>
          <w:rFonts w:asciiTheme="minorHAnsi" w:hAnsiTheme="minorHAnsi" w:cstheme="minorHAnsi"/>
          <w:sz w:val="22"/>
          <w:szCs w:val="22"/>
        </w:rPr>
        <w:t>together with</w:t>
      </w:r>
      <w:r w:rsidR="00CA1B6D" w:rsidRPr="0026085A">
        <w:rPr>
          <w:rStyle w:val="eop"/>
          <w:rFonts w:asciiTheme="minorHAnsi" w:hAnsiTheme="minorHAnsi" w:cstheme="minorHAnsi"/>
          <w:sz w:val="22"/>
          <w:szCs w:val="22"/>
        </w:rPr>
        <w:t xml:space="preserve"> upskilling and employability projects could redress some of these imbalances</w:t>
      </w:r>
      <w:r w:rsidR="007E53DB" w:rsidRPr="0026085A">
        <w:rPr>
          <w:rStyle w:val="eop"/>
          <w:rFonts w:asciiTheme="minorHAnsi" w:hAnsiTheme="minorHAnsi" w:cstheme="minorHAnsi"/>
          <w:sz w:val="22"/>
          <w:szCs w:val="22"/>
        </w:rPr>
        <w:t>.</w:t>
      </w:r>
      <w:r w:rsidR="00CA1B6D" w:rsidRPr="0026085A">
        <w:rPr>
          <w:rStyle w:val="eop"/>
          <w:rFonts w:asciiTheme="minorHAnsi" w:hAnsiTheme="minorHAnsi" w:cstheme="minorHAnsi"/>
          <w:sz w:val="22"/>
          <w:szCs w:val="22"/>
        </w:rPr>
        <w:t xml:space="preserve"> </w:t>
      </w:r>
    </w:p>
    <w:p w14:paraId="29F3749D" w14:textId="69C957B6" w:rsidR="005C79F6" w:rsidRDefault="004E793D" w:rsidP="005C79F6">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w:t>
      </w:r>
      <w:r w:rsidR="00CA1B6D" w:rsidRPr="0026085A">
        <w:rPr>
          <w:rStyle w:val="eop"/>
          <w:rFonts w:asciiTheme="minorHAnsi" w:hAnsiTheme="minorHAnsi" w:cstheme="minorHAnsi"/>
          <w:sz w:val="22"/>
          <w:szCs w:val="22"/>
        </w:rPr>
        <w:t xml:space="preserve">cademic and professional mentorship </w:t>
      </w:r>
      <w:r>
        <w:rPr>
          <w:rStyle w:val="eop"/>
          <w:rFonts w:asciiTheme="minorHAnsi" w:hAnsiTheme="minorHAnsi" w:cstheme="minorHAnsi"/>
          <w:sz w:val="22"/>
          <w:szCs w:val="22"/>
        </w:rPr>
        <w:t xml:space="preserve">and </w:t>
      </w:r>
      <w:r w:rsidR="007E53DB" w:rsidRPr="0026085A">
        <w:rPr>
          <w:rStyle w:val="eop"/>
          <w:rFonts w:asciiTheme="minorHAnsi" w:hAnsiTheme="minorHAnsi" w:cstheme="minorHAnsi"/>
          <w:sz w:val="22"/>
          <w:szCs w:val="22"/>
        </w:rPr>
        <w:t>one to one academic and pastoral suppor</w:t>
      </w:r>
      <w:r>
        <w:rPr>
          <w:rStyle w:val="eop"/>
          <w:rFonts w:asciiTheme="minorHAnsi" w:hAnsiTheme="minorHAnsi" w:cstheme="minorHAnsi"/>
          <w:sz w:val="22"/>
          <w:szCs w:val="22"/>
        </w:rPr>
        <w:t>t,</w:t>
      </w:r>
      <w:r w:rsidR="007E53DB" w:rsidRPr="0026085A">
        <w:rPr>
          <w:rStyle w:val="eop"/>
          <w:rFonts w:asciiTheme="minorHAnsi" w:hAnsiTheme="minorHAnsi" w:cstheme="minorHAnsi"/>
          <w:sz w:val="22"/>
          <w:szCs w:val="22"/>
        </w:rPr>
        <w:t xml:space="preserve"> </w:t>
      </w:r>
      <w:r>
        <w:rPr>
          <w:rStyle w:val="eop"/>
          <w:rFonts w:asciiTheme="minorHAnsi" w:hAnsiTheme="minorHAnsi" w:cstheme="minorHAnsi"/>
          <w:sz w:val="22"/>
          <w:szCs w:val="22"/>
        </w:rPr>
        <w:t>which c</w:t>
      </w:r>
      <w:r w:rsidR="007E53DB" w:rsidRPr="0026085A">
        <w:rPr>
          <w:rStyle w:val="eop"/>
          <w:rFonts w:asciiTheme="minorHAnsi" w:hAnsiTheme="minorHAnsi" w:cstheme="minorHAnsi"/>
          <w:sz w:val="22"/>
          <w:szCs w:val="22"/>
        </w:rPr>
        <w:t xml:space="preserve">ould go several steps closer to meeting the specific </w:t>
      </w:r>
      <w:r>
        <w:rPr>
          <w:rStyle w:val="eop"/>
          <w:rFonts w:asciiTheme="minorHAnsi" w:hAnsiTheme="minorHAnsi" w:cstheme="minorHAnsi"/>
          <w:sz w:val="22"/>
          <w:szCs w:val="22"/>
        </w:rPr>
        <w:t xml:space="preserve">support </w:t>
      </w:r>
      <w:r w:rsidR="007E53DB" w:rsidRPr="0026085A">
        <w:rPr>
          <w:rStyle w:val="eop"/>
          <w:rFonts w:asciiTheme="minorHAnsi" w:hAnsiTheme="minorHAnsi" w:cstheme="minorHAnsi"/>
          <w:sz w:val="22"/>
          <w:szCs w:val="22"/>
        </w:rPr>
        <w:t xml:space="preserve">needs of forced migrant learners. </w:t>
      </w:r>
    </w:p>
    <w:p w14:paraId="4F58273B" w14:textId="61C503E0" w:rsidR="005C79F6" w:rsidRPr="005C79F6" w:rsidRDefault="00B37D74" w:rsidP="005C79F6">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lastRenderedPageBreak/>
        <w:t>S</w:t>
      </w:r>
      <w:r w:rsidR="004E793D">
        <w:rPr>
          <w:rStyle w:val="eop"/>
          <w:rFonts w:asciiTheme="minorHAnsi" w:hAnsiTheme="minorHAnsi" w:cstheme="minorHAnsi"/>
          <w:sz w:val="22"/>
          <w:szCs w:val="22"/>
        </w:rPr>
        <w:t xml:space="preserve">pecific support for forced migrant women who </w:t>
      </w:r>
      <w:r w:rsidR="004E793D">
        <w:rPr>
          <w:rStyle w:val="normaltextrun"/>
          <w:rFonts w:ascii="Calibri" w:hAnsi="Calibri" w:cs="Calibri"/>
          <w:color w:val="000000"/>
          <w:sz w:val="22"/>
          <w:szCs w:val="22"/>
        </w:rPr>
        <w:t>often have very specific issues which create disproportionate barriers to education: childcare and family commitments, lack of own funds, lack of language skills, lack of knowledge about available opportunities, lack of confidence</w:t>
      </w:r>
      <w:r w:rsidR="004E793D">
        <w:rPr>
          <w:rStyle w:val="eop"/>
          <w:rFonts w:ascii="Calibri" w:hAnsi="Calibri" w:cs="Calibri"/>
          <w:color w:val="000000"/>
          <w:sz w:val="22"/>
          <w:szCs w:val="22"/>
        </w:rPr>
        <w:t>, etc.</w:t>
      </w:r>
    </w:p>
    <w:p w14:paraId="3ACD2659" w14:textId="6B44F195" w:rsidR="007E53DB" w:rsidRPr="0026085A" w:rsidRDefault="007E53DB" w:rsidP="00CA1B6D">
      <w:pPr>
        <w:pStyle w:val="paragraph"/>
        <w:spacing w:before="0" w:beforeAutospacing="0" w:after="0" w:afterAutospacing="0"/>
        <w:textAlignment w:val="baseline"/>
        <w:rPr>
          <w:rStyle w:val="eop"/>
          <w:rFonts w:asciiTheme="minorHAnsi" w:hAnsiTheme="minorHAnsi" w:cstheme="minorHAnsi"/>
          <w:sz w:val="22"/>
          <w:szCs w:val="22"/>
        </w:rPr>
      </w:pPr>
    </w:p>
    <w:p w14:paraId="613C51F3" w14:textId="2A95DDC6" w:rsidR="006245C7" w:rsidRDefault="007E53DB" w:rsidP="00420C57">
      <w:pPr>
        <w:pStyle w:val="paragraph"/>
        <w:spacing w:before="0" w:beforeAutospacing="0" w:after="0" w:afterAutospacing="0"/>
        <w:textAlignment w:val="baseline"/>
        <w:rPr>
          <w:rStyle w:val="eop"/>
          <w:rFonts w:asciiTheme="minorHAnsi" w:hAnsiTheme="minorHAnsi" w:cstheme="minorHAnsi"/>
          <w:sz w:val="22"/>
          <w:szCs w:val="22"/>
        </w:rPr>
      </w:pPr>
      <w:r w:rsidRPr="0026085A">
        <w:rPr>
          <w:rStyle w:val="eop"/>
          <w:rFonts w:asciiTheme="minorHAnsi" w:hAnsiTheme="minorHAnsi" w:cstheme="minorHAnsi"/>
          <w:sz w:val="22"/>
          <w:szCs w:val="22"/>
        </w:rPr>
        <w:t>All in all, what emerged from the complex jigsaw of specific needs and barrier</w:t>
      </w:r>
      <w:r w:rsidR="006245C7" w:rsidRPr="0026085A">
        <w:rPr>
          <w:rStyle w:val="eop"/>
          <w:rFonts w:asciiTheme="minorHAnsi" w:hAnsiTheme="minorHAnsi" w:cstheme="minorHAnsi"/>
          <w:sz w:val="22"/>
          <w:szCs w:val="22"/>
        </w:rPr>
        <w:t>s</w:t>
      </w:r>
      <w:r w:rsidRPr="0026085A">
        <w:rPr>
          <w:rStyle w:val="eop"/>
          <w:rFonts w:asciiTheme="minorHAnsi" w:hAnsiTheme="minorHAnsi" w:cstheme="minorHAnsi"/>
          <w:sz w:val="22"/>
          <w:szCs w:val="22"/>
        </w:rPr>
        <w:t xml:space="preserve"> to education for forced migrants was a picture of lack of adequate resources and</w:t>
      </w:r>
      <w:r w:rsidR="0026085A" w:rsidRPr="0026085A">
        <w:rPr>
          <w:rStyle w:val="eop"/>
          <w:rFonts w:asciiTheme="minorHAnsi" w:hAnsiTheme="minorHAnsi" w:cstheme="minorHAnsi"/>
          <w:sz w:val="22"/>
          <w:szCs w:val="22"/>
        </w:rPr>
        <w:t xml:space="preserve"> of</w:t>
      </w:r>
      <w:r w:rsidRPr="0026085A">
        <w:rPr>
          <w:rStyle w:val="eop"/>
          <w:rFonts w:asciiTheme="minorHAnsi" w:hAnsiTheme="minorHAnsi" w:cstheme="minorHAnsi"/>
          <w:sz w:val="22"/>
          <w:szCs w:val="22"/>
        </w:rPr>
        <w:t xml:space="preserve"> inequality</w:t>
      </w:r>
      <w:r w:rsidR="0026085A" w:rsidRPr="0026085A">
        <w:rPr>
          <w:rStyle w:val="eop"/>
          <w:rFonts w:asciiTheme="minorHAnsi" w:hAnsiTheme="minorHAnsi" w:cstheme="minorHAnsi"/>
          <w:sz w:val="22"/>
          <w:szCs w:val="22"/>
        </w:rPr>
        <w:t xml:space="preserve"> of opportunity</w:t>
      </w:r>
      <w:r w:rsidRPr="0026085A">
        <w:rPr>
          <w:rStyle w:val="eop"/>
          <w:rFonts w:asciiTheme="minorHAnsi" w:hAnsiTheme="minorHAnsi" w:cstheme="minorHAnsi"/>
          <w:sz w:val="22"/>
          <w:szCs w:val="22"/>
        </w:rPr>
        <w:t xml:space="preserve">.  A picture which shapes a better understanding of the work which </w:t>
      </w:r>
      <w:r w:rsidR="00420C57" w:rsidRPr="0026085A">
        <w:rPr>
          <w:rStyle w:val="eop"/>
          <w:rFonts w:asciiTheme="minorHAnsi" w:hAnsiTheme="minorHAnsi" w:cstheme="minorHAnsi"/>
          <w:sz w:val="22"/>
          <w:szCs w:val="22"/>
        </w:rPr>
        <w:t xml:space="preserve">needs to be undertaken in partnership with community organisations to improve the educational and social justice outcomes for a section of our society who already face multiple deprivations. </w:t>
      </w:r>
      <w:r w:rsidR="00B37D74">
        <w:rPr>
          <w:rStyle w:val="eop"/>
          <w:rFonts w:asciiTheme="minorHAnsi" w:hAnsiTheme="minorHAnsi" w:cstheme="minorHAnsi"/>
          <w:sz w:val="22"/>
          <w:szCs w:val="22"/>
        </w:rPr>
        <w:t>However, some ideas for how these could be addressed arose from the discussions, including:</w:t>
      </w:r>
    </w:p>
    <w:p w14:paraId="1C7A73A4" w14:textId="1CB75E78" w:rsidR="00DA1AD8" w:rsidRDefault="00DA1AD8" w:rsidP="00DA1AD8">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Fonts w:asciiTheme="minorHAnsi" w:hAnsiTheme="minorHAnsi" w:cstheme="minorHAnsi"/>
          <w:color w:val="222222"/>
          <w:sz w:val="22"/>
          <w:szCs w:val="22"/>
        </w:rPr>
        <w:t>Employability</w:t>
      </w:r>
      <w:r w:rsidRPr="001049AA">
        <w:rPr>
          <w:rStyle w:val="normaltextrun"/>
          <w:rFonts w:asciiTheme="minorHAnsi" w:hAnsiTheme="minorHAnsi" w:cstheme="minorHAnsi"/>
          <w:sz w:val="22"/>
          <w:szCs w:val="22"/>
        </w:rPr>
        <w:t xml:space="preserve"> courses with a content element (</w:t>
      </w:r>
      <w:r w:rsidR="00B37D74">
        <w:rPr>
          <w:rStyle w:val="normaltextrun"/>
          <w:rFonts w:asciiTheme="minorHAnsi" w:hAnsiTheme="minorHAnsi" w:cstheme="minorHAnsi"/>
          <w:sz w:val="22"/>
          <w:szCs w:val="22"/>
        </w:rPr>
        <w:t xml:space="preserve">such as </w:t>
      </w:r>
      <w:r w:rsidRPr="001049AA">
        <w:rPr>
          <w:rStyle w:val="normaltextrun"/>
          <w:rFonts w:asciiTheme="minorHAnsi" w:hAnsiTheme="minorHAnsi" w:cstheme="minorHAnsi"/>
          <w:sz w:val="22"/>
          <w:szCs w:val="22"/>
        </w:rPr>
        <w:t>engineering, healthcare, hospitality, sciences) as well as an ESOL element to maintain learner’s motivation</w:t>
      </w:r>
      <w:r w:rsidR="00B37D74">
        <w:rPr>
          <w:rStyle w:val="normaltextrun"/>
          <w:rFonts w:asciiTheme="minorHAnsi" w:hAnsiTheme="minorHAnsi" w:cstheme="minorHAnsi"/>
          <w:sz w:val="22"/>
          <w:szCs w:val="22"/>
        </w:rPr>
        <w:t xml:space="preserve"> and prepare them for work in Scotland</w:t>
      </w:r>
      <w:r w:rsidRPr="001049AA">
        <w:rPr>
          <w:rStyle w:val="normaltextrun"/>
          <w:rFonts w:asciiTheme="minorHAnsi" w:hAnsiTheme="minorHAnsi" w:cstheme="minorHAnsi"/>
          <w:sz w:val="22"/>
          <w:szCs w:val="22"/>
        </w:rPr>
        <w:t>. </w:t>
      </w:r>
      <w:r w:rsidRPr="001049AA">
        <w:rPr>
          <w:rStyle w:val="eop"/>
          <w:rFonts w:asciiTheme="minorHAnsi" w:hAnsiTheme="minorHAnsi" w:cstheme="minorHAnsi"/>
          <w:sz w:val="22"/>
          <w:szCs w:val="22"/>
        </w:rPr>
        <w:t> </w:t>
      </w:r>
    </w:p>
    <w:p w14:paraId="4CBF5C11" w14:textId="46F1E62C" w:rsidR="00DA1AD8" w:rsidRDefault="00DA1AD8" w:rsidP="00DA1AD8">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w:t>
      </w:r>
      <w:r w:rsidRPr="0026085A">
        <w:rPr>
          <w:rStyle w:val="eop"/>
          <w:rFonts w:asciiTheme="minorHAnsi" w:hAnsiTheme="minorHAnsi" w:cstheme="minorHAnsi"/>
          <w:sz w:val="22"/>
          <w:szCs w:val="22"/>
        </w:rPr>
        <w:t xml:space="preserve">esources to support practitioners with advising those they work with about their rights and entitlements, </w:t>
      </w:r>
      <w:r>
        <w:rPr>
          <w:rStyle w:val="eop"/>
          <w:rFonts w:asciiTheme="minorHAnsi" w:hAnsiTheme="minorHAnsi" w:cstheme="minorHAnsi"/>
          <w:sz w:val="22"/>
          <w:szCs w:val="22"/>
        </w:rPr>
        <w:t xml:space="preserve">and clear unambiguous guidance for forced migrants on issues such as funding entitlement, access to funding, immigration guidance, benefits.  </w:t>
      </w:r>
    </w:p>
    <w:p w14:paraId="310427F5" w14:textId="07AA3376" w:rsidR="00DA1AD8" w:rsidRDefault="00DA1AD8" w:rsidP="00DA1AD8">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sidRPr="0026085A">
        <w:rPr>
          <w:rStyle w:val="eop"/>
          <w:rFonts w:asciiTheme="minorHAnsi" w:hAnsiTheme="minorHAnsi" w:cstheme="minorHAnsi"/>
          <w:sz w:val="22"/>
          <w:szCs w:val="22"/>
        </w:rPr>
        <w:t>A</w:t>
      </w:r>
      <w:r>
        <w:rPr>
          <w:rStyle w:val="eop"/>
          <w:rFonts w:asciiTheme="minorHAnsi" w:hAnsiTheme="minorHAnsi" w:cstheme="minorHAnsi"/>
          <w:sz w:val="22"/>
          <w:szCs w:val="22"/>
        </w:rPr>
        <w:t xml:space="preserve"> universally recognised a</w:t>
      </w:r>
      <w:r w:rsidRPr="0026085A">
        <w:rPr>
          <w:rStyle w:val="eop"/>
          <w:rFonts w:asciiTheme="minorHAnsi" w:hAnsiTheme="minorHAnsi" w:cstheme="minorHAnsi"/>
          <w:sz w:val="22"/>
          <w:szCs w:val="22"/>
        </w:rPr>
        <w:t>ccess course</w:t>
      </w:r>
      <w:r>
        <w:rPr>
          <w:rStyle w:val="eop"/>
          <w:rFonts w:asciiTheme="minorHAnsi" w:hAnsiTheme="minorHAnsi" w:cstheme="minorHAnsi"/>
          <w:sz w:val="22"/>
          <w:szCs w:val="22"/>
        </w:rPr>
        <w:t xml:space="preserve"> which would be accepted </w:t>
      </w:r>
      <w:r w:rsidRPr="0026085A">
        <w:rPr>
          <w:rStyle w:val="eop"/>
          <w:rFonts w:asciiTheme="minorHAnsi" w:hAnsiTheme="minorHAnsi" w:cstheme="minorHAnsi"/>
          <w:sz w:val="22"/>
          <w:szCs w:val="22"/>
        </w:rPr>
        <w:t>by other institutions</w:t>
      </w:r>
      <w:r>
        <w:rPr>
          <w:rStyle w:val="eop"/>
          <w:rFonts w:asciiTheme="minorHAnsi" w:hAnsiTheme="minorHAnsi" w:cstheme="minorHAnsi"/>
          <w:sz w:val="22"/>
          <w:szCs w:val="22"/>
        </w:rPr>
        <w:t xml:space="preserve"> at the point of entry.</w:t>
      </w:r>
    </w:p>
    <w:p w14:paraId="3B205E6C" w14:textId="6FB4C9FA" w:rsidR="00B37D74" w:rsidRPr="00B37D74" w:rsidRDefault="00B37D74" w:rsidP="00B37D74">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Tailored support to develop skills for online learning.</w:t>
      </w:r>
    </w:p>
    <w:p w14:paraId="30D5FDE8" w14:textId="77777777" w:rsidR="00DA1AD8" w:rsidRPr="0026085A" w:rsidRDefault="00DA1AD8" w:rsidP="00420C57">
      <w:pPr>
        <w:pStyle w:val="paragraph"/>
        <w:spacing w:before="0" w:beforeAutospacing="0" w:after="0" w:afterAutospacing="0"/>
        <w:textAlignment w:val="baseline"/>
        <w:rPr>
          <w:rStyle w:val="eop"/>
          <w:rFonts w:asciiTheme="minorHAnsi" w:hAnsiTheme="minorHAnsi" w:cstheme="minorHAnsi"/>
          <w:sz w:val="22"/>
          <w:szCs w:val="22"/>
        </w:rPr>
      </w:pPr>
    </w:p>
    <w:p w14:paraId="493A039E" w14:textId="7D3AB0A6" w:rsidR="00E1582C" w:rsidRDefault="00B37D74" w:rsidP="00B37D74">
      <w:pPr>
        <w:pStyle w:val="paragraph"/>
        <w:spacing w:before="0" w:beforeAutospacing="0" w:after="0" w:afterAutospacing="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T</w:t>
      </w:r>
      <w:r w:rsidR="006245C7" w:rsidRPr="0026085A">
        <w:rPr>
          <w:rFonts w:asciiTheme="minorHAnsi" w:hAnsiTheme="minorHAnsi" w:cstheme="minorHAnsi"/>
          <w:color w:val="222222"/>
          <w:sz w:val="22"/>
          <w:szCs w:val="22"/>
        </w:rPr>
        <w:t xml:space="preserve">he Open University in Scotland is now exploring </w:t>
      </w:r>
      <w:r>
        <w:rPr>
          <w:rFonts w:asciiTheme="minorHAnsi" w:hAnsiTheme="minorHAnsi" w:cstheme="minorHAnsi"/>
          <w:color w:val="222222"/>
          <w:sz w:val="22"/>
          <w:szCs w:val="22"/>
        </w:rPr>
        <w:t>s</w:t>
      </w:r>
      <w:r>
        <w:rPr>
          <w:rStyle w:val="eop"/>
          <w:rFonts w:asciiTheme="minorHAnsi" w:hAnsiTheme="minorHAnsi" w:cstheme="minorHAnsi"/>
          <w:sz w:val="22"/>
          <w:szCs w:val="22"/>
        </w:rPr>
        <w:t>ome of these ideas with other parts of the university, including the Open Justice Centre and the WELS faculty, and we hope to be able to progress them with partner organisations as part of our</w:t>
      </w:r>
      <w:r w:rsidRPr="0026085A">
        <w:rPr>
          <w:rStyle w:val="eop"/>
          <w:rFonts w:asciiTheme="minorHAnsi" w:hAnsiTheme="minorHAnsi" w:cstheme="minorHAnsi"/>
          <w:sz w:val="22"/>
          <w:szCs w:val="22"/>
        </w:rPr>
        <w:t xml:space="preserve"> work to ensure that everyone has an equal opportunity to</w:t>
      </w:r>
      <w:r w:rsidRPr="0026085A">
        <w:rPr>
          <w:rFonts w:asciiTheme="minorHAnsi" w:hAnsiTheme="minorHAnsi" w:cstheme="minorHAnsi"/>
          <w:color w:val="222222"/>
          <w:sz w:val="22"/>
          <w:szCs w:val="22"/>
        </w:rPr>
        <w:t xml:space="preserve"> realise their ambitions and fulfil their potential</w:t>
      </w:r>
      <w:r>
        <w:rPr>
          <w:rFonts w:asciiTheme="minorHAnsi" w:hAnsiTheme="minorHAnsi" w:cstheme="minorHAnsi"/>
          <w:color w:val="222222"/>
          <w:sz w:val="22"/>
          <w:szCs w:val="22"/>
        </w:rPr>
        <w:t xml:space="preserve">. These projects will also support our </w:t>
      </w:r>
      <w:r w:rsidR="006245C7" w:rsidRPr="0026085A">
        <w:rPr>
          <w:rFonts w:asciiTheme="minorHAnsi" w:hAnsiTheme="minorHAnsi" w:cstheme="minorHAnsi"/>
          <w:color w:val="222222"/>
          <w:sz w:val="22"/>
          <w:szCs w:val="22"/>
        </w:rPr>
        <w:t xml:space="preserve">progress towards becoming a University of Sanctuary. </w:t>
      </w:r>
    </w:p>
    <w:p w14:paraId="4F97B874" w14:textId="0A8C2691" w:rsidR="007828BD" w:rsidRDefault="007828BD" w:rsidP="00B37D74">
      <w:pPr>
        <w:pStyle w:val="paragraph"/>
        <w:spacing w:before="0" w:beforeAutospacing="0" w:after="0" w:afterAutospacing="0"/>
        <w:textAlignment w:val="baseline"/>
        <w:rPr>
          <w:rFonts w:asciiTheme="minorHAnsi" w:hAnsiTheme="minorHAnsi" w:cstheme="minorHAnsi"/>
          <w:color w:val="222222"/>
          <w:sz w:val="22"/>
          <w:szCs w:val="22"/>
        </w:rPr>
      </w:pPr>
    </w:p>
    <w:p w14:paraId="3DB035C8" w14:textId="304FF16F" w:rsidR="007828BD" w:rsidRPr="0026085A" w:rsidRDefault="007828BD" w:rsidP="00B37D74">
      <w:pPr>
        <w:pStyle w:val="paragraph"/>
        <w:spacing w:before="0" w:beforeAutospacing="0" w:after="0" w:afterAutospacing="0"/>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January 31 2021</w:t>
      </w:r>
    </w:p>
    <w:p w14:paraId="1977ADCC" w14:textId="1F5337EA" w:rsidR="006245C7" w:rsidRPr="0026085A" w:rsidRDefault="006245C7" w:rsidP="00420C57">
      <w:pPr>
        <w:pStyle w:val="paragraph"/>
        <w:spacing w:before="0" w:beforeAutospacing="0" w:after="0" w:afterAutospacing="0"/>
        <w:textAlignment w:val="baseline"/>
        <w:rPr>
          <w:rFonts w:asciiTheme="minorHAnsi" w:hAnsiTheme="minorHAnsi" w:cstheme="minorHAnsi"/>
          <w:color w:val="222222"/>
          <w:sz w:val="22"/>
          <w:szCs w:val="22"/>
        </w:rPr>
      </w:pPr>
    </w:p>
    <w:p w14:paraId="5694D1F4" w14:textId="58CB2D08" w:rsidR="006245C7" w:rsidRPr="007828BD" w:rsidRDefault="006245C7" w:rsidP="005C79F6">
      <w:pPr>
        <w:spacing w:line="240" w:lineRule="auto"/>
        <w:rPr>
          <w:rFonts w:ascii="Calibri" w:hAnsi="Calibri" w:cs="Calibri"/>
          <w:b/>
          <w:bCs/>
        </w:rPr>
      </w:pPr>
      <w:r w:rsidRPr="007828BD">
        <w:rPr>
          <w:rFonts w:cstheme="minorHAnsi"/>
          <w:b/>
          <w:bCs/>
          <w:i/>
          <w:iCs/>
        </w:rPr>
        <w:t>Lidia Dancu</w:t>
      </w:r>
      <w:r w:rsidR="0026085A" w:rsidRPr="007828BD">
        <w:rPr>
          <w:rFonts w:cstheme="minorHAnsi"/>
          <w:b/>
          <w:bCs/>
          <w:i/>
          <w:iCs/>
        </w:rPr>
        <w:t xml:space="preserve">, </w:t>
      </w:r>
      <w:r w:rsidRPr="007828BD">
        <w:rPr>
          <w:rFonts w:cstheme="minorHAnsi"/>
          <w:b/>
          <w:bCs/>
          <w:i/>
          <w:iCs/>
        </w:rPr>
        <w:t>Access, Participation and Success at the Open University in Scotland</w:t>
      </w:r>
    </w:p>
    <w:sectPr w:rsidR="006245C7" w:rsidRPr="007828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49B4" w14:textId="77777777" w:rsidR="0031508A" w:rsidRDefault="0031508A" w:rsidP="003B2A5E">
      <w:pPr>
        <w:spacing w:after="0" w:line="240" w:lineRule="auto"/>
      </w:pPr>
      <w:r>
        <w:separator/>
      </w:r>
    </w:p>
  </w:endnote>
  <w:endnote w:type="continuationSeparator" w:id="0">
    <w:p w14:paraId="07214E0F" w14:textId="77777777" w:rsidR="0031508A" w:rsidRDefault="0031508A" w:rsidP="003B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B42D" w14:textId="77777777" w:rsidR="0031508A" w:rsidRDefault="0031508A" w:rsidP="003B2A5E">
      <w:pPr>
        <w:spacing w:after="0" w:line="240" w:lineRule="auto"/>
      </w:pPr>
      <w:r>
        <w:separator/>
      </w:r>
    </w:p>
  </w:footnote>
  <w:footnote w:type="continuationSeparator" w:id="0">
    <w:p w14:paraId="075E8CFD" w14:textId="77777777" w:rsidR="0031508A" w:rsidRDefault="0031508A" w:rsidP="003B2A5E">
      <w:pPr>
        <w:spacing w:after="0" w:line="240" w:lineRule="auto"/>
      </w:pPr>
      <w:r>
        <w:continuationSeparator/>
      </w:r>
    </w:p>
  </w:footnote>
  <w:footnote w:id="1">
    <w:p w14:paraId="4029C696" w14:textId="77777777" w:rsidR="007828BD" w:rsidRPr="0026085A" w:rsidRDefault="007828BD" w:rsidP="007828BD">
      <w:pPr>
        <w:spacing w:line="240" w:lineRule="auto"/>
        <w:rPr>
          <w:rFonts w:cstheme="minorHAnsi"/>
          <w:i/>
          <w:iCs/>
        </w:rPr>
      </w:pPr>
      <w:r>
        <w:rPr>
          <w:rStyle w:val="FootnoteReference"/>
        </w:rPr>
        <w:footnoteRef/>
      </w:r>
      <w:r>
        <w:t xml:space="preserve"> </w:t>
      </w:r>
      <w:r w:rsidRPr="0026085A">
        <w:rPr>
          <w:rFonts w:cstheme="minorHAnsi"/>
          <w:i/>
          <w:iCs/>
        </w:rPr>
        <w:t>Forced migrants are people who have been displaced from their countries of origin by war, lack of safety, and persecution and who are seeking sanctuary.  An asylum seeker is a person who has applied for refugee protection and is waiting to be granted refugee status. A refugee is someone who the government has decided meets the criteria for a refugee according to the 1951 UN convention on Refugees.</w:t>
      </w:r>
    </w:p>
    <w:p w14:paraId="1DB432E6" w14:textId="77777777" w:rsidR="007828BD" w:rsidRDefault="007828BD" w:rsidP="007828BD">
      <w:pPr>
        <w:pStyle w:val="FootnoteText"/>
      </w:pPr>
    </w:p>
  </w:footnote>
  <w:footnote w:id="2">
    <w:p w14:paraId="1A04E496" w14:textId="57D1380E" w:rsidR="0026085A" w:rsidRDefault="0026085A">
      <w:pPr>
        <w:pStyle w:val="FootnoteText"/>
      </w:pPr>
      <w:r>
        <w:rPr>
          <w:rStyle w:val="FootnoteReference"/>
        </w:rPr>
        <w:footnoteRef/>
      </w:r>
      <w:r>
        <w:t xml:space="preserve"> </w:t>
      </w:r>
      <w:r>
        <w:rPr>
          <w:rStyle w:val="normaltextrun"/>
          <w:rFonts w:ascii="Arial" w:hAnsi="Arial" w:cs="Arial"/>
          <w:color w:val="000000"/>
          <w:shd w:val="clear" w:color="auto" w:fill="FFFFFF"/>
        </w:rPr>
        <w:t xml:space="preserve">Whilst the data on accommodation is not disaggregated by SIMD, this can be deduced from recent research undertaken by the Scottish Refugee Council (2019) which shows that most refugees accommodated in Glasgow City are in social housing types and areas associated with SIMD20 locations. </w:t>
      </w:r>
      <w:hyperlink r:id="rId1" w:history="1">
        <w:r w:rsidRPr="009321C7">
          <w:rPr>
            <w:rStyle w:val="Hyperlink"/>
            <w:rFonts w:ascii="Calibri" w:hAnsi="Calibri" w:cs="Calibri"/>
            <w:shd w:val="clear" w:color="auto" w:fill="FFFFFF"/>
          </w:rPr>
          <w:t>https://www.scottishrefugeecouncil.org.uk/wp-content/uploads/2019/10/Navigating-the-maze-Refugee-routes-to-housing-support-and-settlement-in-Scotland.pdf</w:t>
        </w:r>
      </w:hyperlink>
    </w:p>
  </w:footnote>
  <w:footnote w:id="3">
    <w:p w14:paraId="74A5D3E3" w14:textId="77777777" w:rsidR="007828BD" w:rsidRPr="0026085A" w:rsidRDefault="007828BD" w:rsidP="007828BD">
      <w:pPr>
        <w:pStyle w:val="FootnoteText"/>
        <w:rPr>
          <w:color w:val="0563C1" w:themeColor="hyperlink"/>
          <w:u w:val="single"/>
        </w:rPr>
      </w:pPr>
      <w:r>
        <w:rPr>
          <w:rStyle w:val="FootnoteReference"/>
        </w:rPr>
        <w:footnoteRef/>
      </w:r>
      <w:r>
        <w:t xml:space="preserve"> </w:t>
      </w:r>
      <w:r>
        <w:rPr>
          <w:rStyle w:val="normaltextrun"/>
          <w:rFonts w:ascii="Arial" w:hAnsi="Arial" w:cs="Arial"/>
          <w:color w:val="000000"/>
          <w:shd w:val="clear" w:color="auto" w:fill="FFFFFF"/>
        </w:rPr>
        <w:t xml:space="preserve">The majority of forced migrants in Scotland are from Black, Asian and Minority Ethnic communities (BAME), as indicated by the data sets in UK </w:t>
      </w:r>
      <w:r w:rsidRPr="00AE2786">
        <w:rPr>
          <w:rStyle w:val="normaltextrun"/>
          <w:rFonts w:ascii="Arial" w:hAnsi="Arial" w:cs="Arial"/>
          <w:color w:val="000000" w:themeColor="text1"/>
          <w:shd w:val="clear" w:color="auto" w:fill="FFFFFF"/>
        </w:rPr>
        <w:t>government data </w:t>
      </w:r>
      <w:r>
        <w:rPr>
          <w:rStyle w:val="normaltextrun"/>
          <w:rFonts w:ascii="Arial" w:hAnsi="Arial" w:cs="Arial"/>
          <w:color w:val="000000"/>
          <w:shd w:val="clear" w:color="auto" w:fill="FFFFFF"/>
        </w:rPr>
        <w:t xml:space="preserve">(2020) on asylum applications, initial decisions and resettlement. </w:t>
      </w:r>
      <w:hyperlink r:id="rId2" w:history="1">
        <w:r w:rsidRPr="009321C7">
          <w:rPr>
            <w:rStyle w:val="Hyperlink"/>
          </w:rPr>
          <w:t>https://assets.publishing.service.gov.uk/government/uploads/system/uploads/attachment_data/file/910545/asylum-applications-datasets-jun-2020.xlsx</w:t>
        </w:r>
      </w:hyperlink>
    </w:p>
  </w:footnote>
  <w:footnote w:id="4">
    <w:p w14:paraId="18BEAAFF" w14:textId="77777777" w:rsidR="007828BD" w:rsidRDefault="007828BD" w:rsidP="007828BD">
      <w:pPr>
        <w:pStyle w:val="FootnoteText"/>
      </w:pPr>
      <w:r>
        <w:rPr>
          <w:rStyle w:val="FootnoteReference"/>
        </w:rPr>
        <w:footnoteRef/>
      </w:r>
      <w:r>
        <w:t xml:space="preserve"> </w:t>
      </w:r>
      <w:r w:rsidRPr="009224B0">
        <w:rPr>
          <w:rStyle w:val="normaltextrun"/>
          <w:rFonts w:ascii="Arial" w:hAnsi="Arial" w:cs="Arial"/>
          <w:color w:val="000000"/>
          <w:shd w:val="clear" w:color="auto" w:fill="FFFFFF"/>
        </w:rPr>
        <w:t xml:space="preserve">Many sanctuary seekers </w:t>
      </w:r>
      <w:r>
        <w:rPr>
          <w:rStyle w:val="normaltextrun"/>
          <w:rFonts w:ascii="Arial" w:hAnsi="Arial" w:cs="Arial"/>
          <w:color w:val="000000"/>
          <w:shd w:val="clear" w:color="auto" w:fill="FFFFFF"/>
        </w:rPr>
        <w:t>have</w:t>
      </w:r>
      <w:r w:rsidRPr="009224B0">
        <w:rPr>
          <w:rStyle w:val="normaltextrun"/>
          <w:rFonts w:ascii="Arial" w:hAnsi="Arial" w:cs="Arial"/>
          <w:color w:val="000000"/>
          <w:shd w:val="clear" w:color="auto" w:fill="FFFFFF"/>
        </w:rPr>
        <w:t xml:space="preserve"> a history of multiple traumas </w:t>
      </w:r>
      <w:r>
        <w:rPr>
          <w:rStyle w:val="normaltextrun"/>
          <w:rFonts w:ascii="Arial" w:hAnsi="Arial" w:cs="Arial"/>
          <w:color w:val="000000"/>
          <w:shd w:val="clear" w:color="auto" w:fill="FFFFFF"/>
        </w:rPr>
        <w:t>(see </w:t>
      </w:r>
      <w:proofErr w:type="spellStart"/>
      <w:r>
        <w:rPr>
          <w:rStyle w:val="normaltextrun"/>
          <w:rFonts w:ascii="Arial" w:hAnsi="Arial" w:cs="Arial"/>
          <w:color w:val="000000"/>
          <w:shd w:val="clear" w:color="auto" w:fill="FFFFFF"/>
        </w:rPr>
        <w:t>UoS</w:t>
      </w:r>
      <w:proofErr w:type="spellEnd"/>
      <w:r>
        <w:rPr>
          <w:rStyle w:val="normaltextrun"/>
          <w:rFonts w:ascii="Arial" w:hAnsi="Arial" w:cs="Arial"/>
          <w:color w:val="000000"/>
          <w:shd w:val="clear" w:color="auto" w:fill="FFFFFF"/>
        </w:rPr>
        <w:t> </w:t>
      </w:r>
      <w:hyperlink r:id="rId3" w:tgtFrame="_blank" w:history="1">
        <w:r w:rsidRPr="006E672B">
          <w:rPr>
            <w:rStyle w:val="normaltextrun"/>
            <w:rFonts w:ascii="Arial" w:hAnsi="Arial" w:cs="Arial"/>
            <w:color w:val="000000" w:themeColor="text1"/>
            <w:shd w:val="clear" w:color="auto" w:fill="FFFFFF"/>
          </w:rPr>
          <w:t>resource pack</w:t>
        </w:r>
      </w:hyperlink>
      <w:r>
        <w:t xml:space="preserve"> p.24</w:t>
      </w:r>
      <w:r>
        <w:rPr>
          <w:rStyle w:val="normaltextrun"/>
          <w:rFonts w:ascii="Arial" w:hAnsi="Arial" w:cs="Arial"/>
          <w:color w:val="000000"/>
          <w:shd w:val="clear" w:color="auto" w:fill="FFFFFF"/>
        </w:rPr>
        <w:t>)</w:t>
      </w:r>
      <w:r w:rsidRPr="009224B0">
        <w:t xml:space="preserve"> </w:t>
      </w:r>
      <w:hyperlink r:id="rId4" w:history="1">
        <w:r w:rsidRPr="009321C7">
          <w:rPr>
            <w:rStyle w:val="Hyperlink"/>
          </w:rPr>
          <w:t>https://universities.cityofsanctuary.org/wp-content/uploads/sites/68/2019/04/smaller-file-size-UOS-Resource-Pack-FINAL-12-SINGLE-PAGES-1.pdf</w:t>
        </w:r>
      </w:hyperlink>
    </w:p>
  </w:footnote>
  <w:footnote w:id="5">
    <w:p w14:paraId="65B2B21B" w14:textId="77777777" w:rsidR="007828BD" w:rsidRDefault="007828BD" w:rsidP="007828BD">
      <w:pPr>
        <w:pStyle w:val="FootnoteText"/>
      </w:pPr>
      <w:r>
        <w:rPr>
          <w:rStyle w:val="FootnoteReference"/>
        </w:rPr>
        <w:footnoteRef/>
      </w:r>
      <w:r>
        <w:t xml:space="preserve"> </w:t>
      </w:r>
      <w:proofErr w:type="spellStart"/>
      <w:r w:rsidRPr="00AE2786">
        <w:rPr>
          <w:sz w:val="22"/>
          <w:szCs w:val="22"/>
        </w:rPr>
        <w:t>Celcis</w:t>
      </w:r>
      <w:proofErr w:type="spellEnd"/>
      <w:r w:rsidRPr="00AE2786">
        <w:rPr>
          <w:sz w:val="22"/>
          <w:szCs w:val="22"/>
        </w:rPr>
        <w:t xml:space="preserve"> (2015). Supporting the education of looked after children with uncertain immigration status. </w:t>
      </w:r>
      <w:hyperlink r:id="rId5" w:history="1">
        <w:r w:rsidRPr="009321C7">
          <w:rPr>
            <w:rStyle w:val="Hyperlink"/>
          </w:rPr>
          <w:t>https://www.celcis.org/files/8614/5019/7212/Uncertain_Imm_Status_in_template_FINAL.pdf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751B"/>
    <w:multiLevelType w:val="hybridMultilevel"/>
    <w:tmpl w:val="CAEC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905F2"/>
    <w:multiLevelType w:val="hybridMultilevel"/>
    <w:tmpl w:val="873223EC"/>
    <w:lvl w:ilvl="0" w:tplc="674C6484">
      <w:start w:val="1"/>
      <w:numFmt w:val="bullet"/>
      <w:lvlText w:val="•"/>
      <w:lvlJc w:val="left"/>
      <w:pPr>
        <w:tabs>
          <w:tab w:val="num" w:pos="720"/>
        </w:tabs>
        <w:ind w:left="720" w:hanging="360"/>
      </w:pPr>
      <w:rPr>
        <w:rFonts w:ascii="Arial" w:hAnsi="Arial" w:hint="default"/>
      </w:rPr>
    </w:lvl>
    <w:lvl w:ilvl="1" w:tplc="B4605E70" w:tentative="1">
      <w:start w:val="1"/>
      <w:numFmt w:val="bullet"/>
      <w:lvlText w:val="•"/>
      <w:lvlJc w:val="left"/>
      <w:pPr>
        <w:tabs>
          <w:tab w:val="num" w:pos="1440"/>
        </w:tabs>
        <w:ind w:left="1440" w:hanging="360"/>
      </w:pPr>
      <w:rPr>
        <w:rFonts w:ascii="Arial" w:hAnsi="Arial" w:hint="default"/>
      </w:rPr>
    </w:lvl>
    <w:lvl w:ilvl="2" w:tplc="7C928A70" w:tentative="1">
      <w:start w:val="1"/>
      <w:numFmt w:val="bullet"/>
      <w:lvlText w:val="•"/>
      <w:lvlJc w:val="left"/>
      <w:pPr>
        <w:tabs>
          <w:tab w:val="num" w:pos="2160"/>
        </w:tabs>
        <w:ind w:left="2160" w:hanging="360"/>
      </w:pPr>
      <w:rPr>
        <w:rFonts w:ascii="Arial" w:hAnsi="Arial" w:hint="default"/>
      </w:rPr>
    </w:lvl>
    <w:lvl w:ilvl="3" w:tplc="77880FFE" w:tentative="1">
      <w:start w:val="1"/>
      <w:numFmt w:val="bullet"/>
      <w:lvlText w:val="•"/>
      <w:lvlJc w:val="left"/>
      <w:pPr>
        <w:tabs>
          <w:tab w:val="num" w:pos="2880"/>
        </w:tabs>
        <w:ind w:left="2880" w:hanging="360"/>
      </w:pPr>
      <w:rPr>
        <w:rFonts w:ascii="Arial" w:hAnsi="Arial" w:hint="default"/>
      </w:rPr>
    </w:lvl>
    <w:lvl w:ilvl="4" w:tplc="D66C8CEA" w:tentative="1">
      <w:start w:val="1"/>
      <w:numFmt w:val="bullet"/>
      <w:lvlText w:val="•"/>
      <w:lvlJc w:val="left"/>
      <w:pPr>
        <w:tabs>
          <w:tab w:val="num" w:pos="3600"/>
        </w:tabs>
        <w:ind w:left="3600" w:hanging="360"/>
      </w:pPr>
      <w:rPr>
        <w:rFonts w:ascii="Arial" w:hAnsi="Arial" w:hint="default"/>
      </w:rPr>
    </w:lvl>
    <w:lvl w:ilvl="5" w:tplc="52120F28" w:tentative="1">
      <w:start w:val="1"/>
      <w:numFmt w:val="bullet"/>
      <w:lvlText w:val="•"/>
      <w:lvlJc w:val="left"/>
      <w:pPr>
        <w:tabs>
          <w:tab w:val="num" w:pos="4320"/>
        </w:tabs>
        <w:ind w:left="4320" w:hanging="360"/>
      </w:pPr>
      <w:rPr>
        <w:rFonts w:ascii="Arial" w:hAnsi="Arial" w:hint="default"/>
      </w:rPr>
    </w:lvl>
    <w:lvl w:ilvl="6" w:tplc="E6D2C8C2" w:tentative="1">
      <w:start w:val="1"/>
      <w:numFmt w:val="bullet"/>
      <w:lvlText w:val="•"/>
      <w:lvlJc w:val="left"/>
      <w:pPr>
        <w:tabs>
          <w:tab w:val="num" w:pos="5040"/>
        </w:tabs>
        <w:ind w:left="5040" w:hanging="360"/>
      </w:pPr>
      <w:rPr>
        <w:rFonts w:ascii="Arial" w:hAnsi="Arial" w:hint="default"/>
      </w:rPr>
    </w:lvl>
    <w:lvl w:ilvl="7" w:tplc="6BB68264" w:tentative="1">
      <w:start w:val="1"/>
      <w:numFmt w:val="bullet"/>
      <w:lvlText w:val="•"/>
      <w:lvlJc w:val="left"/>
      <w:pPr>
        <w:tabs>
          <w:tab w:val="num" w:pos="5760"/>
        </w:tabs>
        <w:ind w:left="5760" w:hanging="360"/>
      </w:pPr>
      <w:rPr>
        <w:rFonts w:ascii="Arial" w:hAnsi="Arial" w:hint="default"/>
      </w:rPr>
    </w:lvl>
    <w:lvl w:ilvl="8" w:tplc="AB4AC6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F033DE"/>
    <w:multiLevelType w:val="multilevel"/>
    <w:tmpl w:val="0D5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3589A"/>
    <w:multiLevelType w:val="hybridMultilevel"/>
    <w:tmpl w:val="8AFA16CA"/>
    <w:lvl w:ilvl="0" w:tplc="96629616">
      <w:start w:val="1"/>
      <w:numFmt w:val="bullet"/>
      <w:lvlText w:val="•"/>
      <w:lvlJc w:val="left"/>
      <w:pPr>
        <w:tabs>
          <w:tab w:val="num" w:pos="720"/>
        </w:tabs>
        <w:ind w:left="720" w:hanging="360"/>
      </w:pPr>
      <w:rPr>
        <w:rFonts w:ascii="Arial" w:hAnsi="Arial" w:hint="default"/>
      </w:rPr>
    </w:lvl>
    <w:lvl w:ilvl="1" w:tplc="61BABA0E" w:tentative="1">
      <w:start w:val="1"/>
      <w:numFmt w:val="bullet"/>
      <w:lvlText w:val="•"/>
      <w:lvlJc w:val="left"/>
      <w:pPr>
        <w:tabs>
          <w:tab w:val="num" w:pos="1440"/>
        </w:tabs>
        <w:ind w:left="1440" w:hanging="360"/>
      </w:pPr>
      <w:rPr>
        <w:rFonts w:ascii="Arial" w:hAnsi="Arial" w:hint="default"/>
      </w:rPr>
    </w:lvl>
    <w:lvl w:ilvl="2" w:tplc="56149AAA" w:tentative="1">
      <w:start w:val="1"/>
      <w:numFmt w:val="bullet"/>
      <w:lvlText w:val="•"/>
      <w:lvlJc w:val="left"/>
      <w:pPr>
        <w:tabs>
          <w:tab w:val="num" w:pos="2160"/>
        </w:tabs>
        <w:ind w:left="2160" w:hanging="360"/>
      </w:pPr>
      <w:rPr>
        <w:rFonts w:ascii="Arial" w:hAnsi="Arial" w:hint="default"/>
      </w:rPr>
    </w:lvl>
    <w:lvl w:ilvl="3" w:tplc="F912BF06" w:tentative="1">
      <w:start w:val="1"/>
      <w:numFmt w:val="bullet"/>
      <w:lvlText w:val="•"/>
      <w:lvlJc w:val="left"/>
      <w:pPr>
        <w:tabs>
          <w:tab w:val="num" w:pos="2880"/>
        </w:tabs>
        <w:ind w:left="2880" w:hanging="360"/>
      </w:pPr>
      <w:rPr>
        <w:rFonts w:ascii="Arial" w:hAnsi="Arial" w:hint="default"/>
      </w:rPr>
    </w:lvl>
    <w:lvl w:ilvl="4" w:tplc="FCD057C0" w:tentative="1">
      <w:start w:val="1"/>
      <w:numFmt w:val="bullet"/>
      <w:lvlText w:val="•"/>
      <w:lvlJc w:val="left"/>
      <w:pPr>
        <w:tabs>
          <w:tab w:val="num" w:pos="3600"/>
        </w:tabs>
        <w:ind w:left="3600" w:hanging="360"/>
      </w:pPr>
      <w:rPr>
        <w:rFonts w:ascii="Arial" w:hAnsi="Arial" w:hint="default"/>
      </w:rPr>
    </w:lvl>
    <w:lvl w:ilvl="5" w:tplc="DE783E42" w:tentative="1">
      <w:start w:val="1"/>
      <w:numFmt w:val="bullet"/>
      <w:lvlText w:val="•"/>
      <w:lvlJc w:val="left"/>
      <w:pPr>
        <w:tabs>
          <w:tab w:val="num" w:pos="4320"/>
        </w:tabs>
        <w:ind w:left="4320" w:hanging="360"/>
      </w:pPr>
      <w:rPr>
        <w:rFonts w:ascii="Arial" w:hAnsi="Arial" w:hint="default"/>
      </w:rPr>
    </w:lvl>
    <w:lvl w:ilvl="6" w:tplc="CE9CAC12" w:tentative="1">
      <w:start w:val="1"/>
      <w:numFmt w:val="bullet"/>
      <w:lvlText w:val="•"/>
      <w:lvlJc w:val="left"/>
      <w:pPr>
        <w:tabs>
          <w:tab w:val="num" w:pos="5040"/>
        </w:tabs>
        <w:ind w:left="5040" w:hanging="360"/>
      </w:pPr>
      <w:rPr>
        <w:rFonts w:ascii="Arial" w:hAnsi="Arial" w:hint="default"/>
      </w:rPr>
    </w:lvl>
    <w:lvl w:ilvl="7" w:tplc="BDB09CAC" w:tentative="1">
      <w:start w:val="1"/>
      <w:numFmt w:val="bullet"/>
      <w:lvlText w:val="•"/>
      <w:lvlJc w:val="left"/>
      <w:pPr>
        <w:tabs>
          <w:tab w:val="num" w:pos="5760"/>
        </w:tabs>
        <w:ind w:left="5760" w:hanging="360"/>
      </w:pPr>
      <w:rPr>
        <w:rFonts w:ascii="Arial" w:hAnsi="Arial" w:hint="default"/>
      </w:rPr>
    </w:lvl>
    <w:lvl w:ilvl="8" w:tplc="1110F5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1C0277"/>
    <w:multiLevelType w:val="hybridMultilevel"/>
    <w:tmpl w:val="73B08F5A"/>
    <w:lvl w:ilvl="0" w:tplc="0E901EA4">
      <w:start w:val="1"/>
      <w:numFmt w:val="bullet"/>
      <w:lvlText w:val="●"/>
      <w:lvlJc w:val="left"/>
      <w:pPr>
        <w:tabs>
          <w:tab w:val="num" w:pos="720"/>
        </w:tabs>
        <w:ind w:left="720" w:hanging="360"/>
      </w:pPr>
      <w:rPr>
        <w:rFonts w:ascii="Arial" w:hAnsi="Arial" w:hint="default"/>
      </w:rPr>
    </w:lvl>
    <w:lvl w:ilvl="1" w:tplc="C226CCE4" w:tentative="1">
      <w:start w:val="1"/>
      <w:numFmt w:val="bullet"/>
      <w:lvlText w:val="●"/>
      <w:lvlJc w:val="left"/>
      <w:pPr>
        <w:tabs>
          <w:tab w:val="num" w:pos="1440"/>
        </w:tabs>
        <w:ind w:left="1440" w:hanging="360"/>
      </w:pPr>
      <w:rPr>
        <w:rFonts w:ascii="Arial" w:hAnsi="Arial" w:hint="default"/>
      </w:rPr>
    </w:lvl>
    <w:lvl w:ilvl="2" w:tplc="E2D2183E" w:tentative="1">
      <w:start w:val="1"/>
      <w:numFmt w:val="bullet"/>
      <w:lvlText w:val="●"/>
      <w:lvlJc w:val="left"/>
      <w:pPr>
        <w:tabs>
          <w:tab w:val="num" w:pos="2160"/>
        </w:tabs>
        <w:ind w:left="2160" w:hanging="360"/>
      </w:pPr>
      <w:rPr>
        <w:rFonts w:ascii="Arial" w:hAnsi="Arial" w:hint="default"/>
      </w:rPr>
    </w:lvl>
    <w:lvl w:ilvl="3" w:tplc="5FCC77FE" w:tentative="1">
      <w:start w:val="1"/>
      <w:numFmt w:val="bullet"/>
      <w:lvlText w:val="●"/>
      <w:lvlJc w:val="left"/>
      <w:pPr>
        <w:tabs>
          <w:tab w:val="num" w:pos="2880"/>
        </w:tabs>
        <w:ind w:left="2880" w:hanging="360"/>
      </w:pPr>
      <w:rPr>
        <w:rFonts w:ascii="Arial" w:hAnsi="Arial" w:hint="default"/>
      </w:rPr>
    </w:lvl>
    <w:lvl w:ilvl="4" w:tplc="DE922F26" w:tentative="1">
      <w:start w:val="1"/>
      <w:numFmt w:val="bullet"/>
      <w:lvlText w:val="●"/>
      <w:lvlJc w:val="left"/>
      <w:pPr>
        <w:tabs>
          <w:tab w:val="num" w:pos="3600"/>
        </w:tabs>
        <w:ind w:left="3600" w:hanging="360"/>
      </w:pPr>
      <w:rPr>
        <w:rFonts w:ascii="Arial" w:hAnsi="Arial" w:hint="default"/>
      </w:rPr>
    </w:lvl>
    <w:lvl w:ilvl="5" w:tplc="53208CC6" w:tentative="1">
      <w:start w:val="1"/>
      <w:numFmt w:val="bullet"/>
      <w:lvlText w:val="●"/>
      <w:lvlJc w:val="left"/>
      <w:pPr>
        <w:tabs>
          <w:tab w:val="num" w:pos="4320"/>
        </w:tabs>
        <w:ind w:left="4320" w:hanging="360"/>
      </w:pPr>
      <w:rPr>
        <w:rFonts w:ascii="Arial" w:hAnsi="Arial" w:hint="default"/>
      </w:rPr>
    </w:lvl>
    <w:lvl w:ilvl="6" w:tplc="2B34D49C" w:tentative="1">
      <w:start w:val="1"/>
      <w:numFmt w:val="bullet"/>
      <w:lvlText w:val="●"/>
      <w:lvlJc w:val="left"/>
      <w:pPr>
        <w:tabs>
          <w:tab w:val="num" w:pos="5040"/>
        </w:tabs>
        <w:ind w:left="5040" w:hanging="360"/>
      </w:pPr>
      <w:rPr>
        <w:rFonts w:ascii="Arial" w:hAnsi="Arial" w:hint="default"/>
      </w:rPr>
    </w:lvl>
    <w:lvl w:ilvl="7" w:tplc="F0BC039A" w:tentative="1">
      <w:start w:val="1"/>
      <w:numFmt w:val="bullet"/>
      <w:lvlText w:val="●"/>
      <w:lvlJc w:val="left"/>
      <w:pPr>
        <w:tabs>
          <w:tab w:val="num" w:pos="5760"/>
        </w:tabs>
        <w:ind w:left="5760" w:hanging="360"/>
      </w:pPr>
      <w:rPr>
        <w:rFonts w:ascii="Arial" w:hAnsi="Arial" w:hint="default"/>
      </w:rPr>
    </w:lvl>
    <w:lvl w:ilvl="8" w:tplc="82C8CD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C52957"/>
    <w:multiLevelType w:val="hybridMultilevel"/>
    <w:tmpl w:val="5B4E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C8"/>
    <w:rsid w:val="001049AA"/>
    <w:rsid w:val="001834FC"/>
    <w:rsid w:val="001A447B"/>
    <w:rsid w:val="0026085A"/>
    <w:rsid w:val="0031508A"/>
    <w:rsid w:val="00316C21"/>
    <w:rsid w:val="003B2A5E"/>
    <w:rsid w:val="003B6308"/>
    <w:rsid w:val="00420C57"/>
    <w:rsid w:val="004247B8"/>
    <w:rsid w:val="004E793D"/>
    <w:rsid w:val="004F214B"/>
    <w:rsid w:val="004F5C35"/>
    <w:rsid w:val="005C79F6"/>
    <w:rsid w:val="006245C7"/>
    <w:rsid w:val="00716CD7"/>
    <w:rsid w:val="007828BD"/>
    <w:rsid w:val="007E53DB"/>
    <w:rsid w:val="009B22CB"/>
    <w:rsid w:val="009B240A"/>
    <w:rsid w:val="009B3511"/>
    <w:rsid w:val="00A72A8B"/>
    <w:rsid w:val="00A80B03"/>
    <w:rsid w:val="00B218A5"/>
    <w:rsid w:val="00B37D74"/>
    <w:rsid w:val="00C866C8"/>
    <w:rsid w:val="00CA1B6D"/>
    <w:rsid w:val="00CD2B19"/>
    <w:rsid w:val="00D629DF"/>
    <w:rsid w:val="00DA1AD8"/>
    <w:rsid w:val="00DB0B74"/>
    <w:rsid w:val="00E1582C"/>
    <w:rsid w:val="00E3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7377"/>
  <w15:chartTrackingRefBased/>
  <w15:docId w15:val="{9DEE4CCE-A2F9-4BEC-9119-BE96001E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A8B"/>
    <w:rPr>
      <w:rFonts w:ascii="Segoe UI" w:hAnsi="Segoe UI" w:cs="Segoe UI"/>
      <w:sz w:val="18"/>
      <w:szCs w:val="18"/>
    </w:rPr>
  </w:style>
  <w:style w:type="character" w:styleId="Hyperlink">
    <w:name w:val="Hyperlink"/>
    <w:basedOn w:val="DefaultParagraphFont"/>
    <w:uiPriority w:val="99"/>
    <w:unhideWhenUsed/>
    <w:rsid w:val="00316C21"/>
    <w:rPr>
      <w:color w:val="0563C1" w:themeColor="hyperlink"/>
      <w:u w:val="single"/>
    </w:rPr>
  </w:style>
  <w:style w:type="character" w:styleId="UnresolvedMention">
    <w:name w:val="Unresolved Mention"/>
    <w:basedOn w:val="DefaultParagraphFont"/>
    <w:uiPriority w:val="99"/>
    <w:semiHidden/>
    <w:unhideWhenUsed/>
    <w:rsid w:val="00316C21"/>
    <w:rPr>
      <w:color w:val="605E5C"/>
      <w:shd w:val="clear" w:color="auto" w:fill="E1DFDD"/>
    </w:rPr>
  </w:style>
  <w:style w:type="paragraph" w:styleId="ListParagraph">
    <w:name w:val="List Paragraph"/>
    <w:basedOn w:val="Normal"/>
    <w:uiPriority w:val="34"/>
    <w:qFormat/>
    <w:rsid w:val="004F5C3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A44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2A5E"/>
  </w:style>
  <w:style w:type="character" w:customStyle="1" w:styleId="superscript">
    <w:name w:val="superscript"/>
    <w:basedOn w:val="DefaultParagraphFont"/>
    <w:rsid w:val="003B2A5E"/>
  </w:style>
  <w:style w:type="paragraph" w:styleId="Header">
    <w:name w:val="header"/>
    <w:basedOn w:val="Normal"/>
    <w:link w:val="HeaderChar"/>
    <w:uiPriority w:val="99"/>
    <w:unhideWhenUsed/>
    <w:rsid w:val="003B2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A5E"/>
  </w:style>
  <w:style w:type="paragraph" w:styleId="Footer">
    <w:name w:val="footer"/>
    <w:basedOn w:val="Normal"/>
    <w:link w:val="FooterChar"/>
    <w:uiPriority w:val="99"/>
    <w:unhideWhenUsed/>
    <w:rsid w:val="003B2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A5E"/>
  </w:style>
  <w:style w:type="paragraph" w:customStyle="1" w:styleId="paragraph">
    <w:name w:val="paragraph"/>
    <w:basedOn w:val="Normal"/>
    <w:rsid w:val="00CA1B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A1B6D"/>
  </w:style>
  <w:style w:type="paragraph" w:styleId="FootnoteText">
    <w:name w:val="footnote text"/>
    <w:basedOn w:val="Normal"/>
    <w:link w:val="FootnoteTextChar"/>
    <w:uiPriority w:val="99"/>
    <w:semiHidden/>
    <w:unhideWhenUsed/>
    <w:rsid w:val="00260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85A"/>
    <w:rPr>
      <w:sz w:val="20"/>
      <w:szCs w:val="20"/>
    </w:rPr>
  </w:style>
  <w:style w:type="character" w:styleId="FootnoteReference">
    <w:name w:val="footnote reference"/>
    <w:basedOn w:val="DefaultParagraphFont"/>
    <w:uiPriority w:val="99"/>
    <w:semiHidden/>
    <w:unhideWhenUsed/>
    <w:rsid w:val="0026085A"/>
    <w:rPr>
      <w:vertAlign w:val="superscript"/>
    </w:rPr>
  </w:style>
  <w:style w:type="character" w:styleId="CommentReference">
    <w:name w:val="annotation reference"/>
    <w:basedOn w:val="DefaultParagraphFont"/>
    <w:uiPriority w:val="99"/>
    <w:semiHidden/>
    <w:unhideWhenUsed/>
    <w:rsid w:val="00DA1AD8"/>
    <w:rPr>
      <w:sz w:val="16"/>
      <w:szCs w:val="16"/>
    </w:rPr>
  </w:style>
  <w:style w:type="paragraph" w:styleId="CommentText">
    <w:name w:val="annotation text"/>
    <w:basedOn w:val="Normal"/>
    <w:link w:val="CommentTextChar"/>
    <w:uiPriority w:val="99"/>
    <w:semiHidden/>
    <w:unhideWhenUsed/>
    <w:rsid w:val="00DA1AD8"/>
    <w:pPr>
      <w:spacing w:line="240" w:lineRule="auto"/>
    </w:pPr>
    <w:rPr>
      <w:sz w:val="20"/>
      <w:szCs w:val="20"/>
    </w:rPr>
  </w:style>
  <w:style w:type="character" w:customStyle="1" w:styleId="CommentTextChar">
    <w:name w:val="Comment Text Char"/>
    <w:basedOn w:val="DefaultParagraphFont"/>
    <w:link w:val="CommentText"/>
    <w:uiPriority w:val="99"/>
    <w:semiHidden/>
    <w:rsid w:val="00DA1AD8"/>
    <w:rPr>
      <w:sz w:val="20"/>
      <w:szCs w:val="20"/>
    </w:rPr>
  </w:style>
  <w:style w:type="paragraph" w:styleId="CommentSubject">
    <w:name w:val="annotation subject"/>
    <w:basedOn w:val="CommentText"/>
    <w:next w:val="CommentText"/>
    <w:link w:val="CommentSubjectChar"/>
    <w:uiPriority w:val="99"/>
    <w:semiHidden/>
    <w:unhideWhenUsed/>
    <w:rsid w:val="00DA1AD8"/>
    <w:rPr>
      <w:b/>
      <w:bCs/>
    </w:rPr>
  </w:style>
  <w:style w:type="character" w:customStyle="1" w:styleId="CommentSubjectChar">
    <w:name w:val="Comment Subject Char"/>
    <w:basedOn w:val="CommentTextChar"/>
    <w:link w:val="CommentSubject"/>
    <w:uiPriority w:val="99"/>
    <w:semiHidden/>
    <w:rsid w:val="00DA1AD8"/>
    <w:rPr>
      <w:b/>
      <w:bCs/>
      <w:sz w:val="20"/>
      <w:szCs w:val="20"/>
    </w:rPr>
  </w:style>
  <w:style w:type="paragraph" w:styleId="Revision">
    <w:name w:val="Revision"/>
    <w:hidden/>
    <w:uiPriority w:val="99"/>
    <w:semiHidden/>
    <w:rsid w:val="00716CD7"/>
    <w:pPr>
      <w:spacing w:after="0" w:line="240" w:lineRule="auto"/>
    </w:pPr>
  </w:style>
  <w:style w:type="character" w:styleId="FollowedHyperlink">
    <w:name w:val="FollowedHyperlink"/>
    <w:basedOn w:val="DefaultParagraphFont"/>
    <w:uiPriority w:val="99"/>
    <w:semiHidden/>
    <w:unhideWhenUsed/>
    <w:rsid w:val="00782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431189">
      <w:bodyDiv w:val="1"/>
      <w:marLeft w:val="0"/>
      <w:marRight w:val="0"/>
      <w:marTop w:val="0"/>
      <w:marBottom w:val="0"/>
      <w:divBdr>
        <w:top w:val="none" w:sz="0" w:space="0" w:color="auto"/>
        <w:left w:val="none" w:sz="0" w:space="0" w:color="auto"/>
        <w:bottom w:val="none" w:sz="0" w:space="0" w:color="auto"/>
        <w:right w:val="none" w:sz="0" w:space="0" w:color="auto"/>
      </w:divBdr>
      <w:divsChild>
        <w:div w:id="834227005">
          <w:marLeft w:val="446"/>
          <w:marRight w:val="0"/>
          <w:marTop w:val="200"/>
          <w:marBottom w:val="0"/>
          <w:divBdr>
            <w:top w:val="none" w:sz="0" w:space="0" w:color="auto"/>
            <w:left w:val="none" w:sz="0" w:space="0" w:color="auto"/>
            <w:bottom w:val="none" w:sz="0" w:space="0" w:color="auto"/>
            <w:right w:val="none" w:sz="0" w:space="0" w:color="auto"/>
          </w:divBdr>
        </w:div>
        <w:div w:id="957839031">
          <w:marLeft w:val="446"/>
          <w:marRight w:val="0"/>
          <w:marTop w:val="200"/>
          <w:marBottom w:val="0"/>
          <w:divBdr>
            <w:top w:val="none" w:sz="0" w:space="0" w:color="auto"/>
            <w:left w:val="none" w:sz="0" w:space="0" w:color="auto"/>
            <w:bottom w:val="none" w:sz="0" w:space="0" w:color="auto"/>
            <w:right w:val="none" w:sz="0" w:space="0" w:color="auto"/>
          </w:divBdr>
        </w:div>
        <w:div w:id="776414442">
          <w:marLeft w:val="446"/>
          <w:marRight w:val="0"/>
          <w:marTop w:val="200"/>
          <w:marBottom w:val="0"/>
          <w:divBdr>
            <w:top w:val="none" w:sz="0" w:space="0" w:color="auto"/>
            <w:left w:val="none" w:sz="0" w:space="0" w:color="auto"/>
            <w:bottom w:val="none" w:sz="0" w:space="0" w:color="auto"/>
            <w:right w:val="none" w:sz="0" w:space="0" w:color="auto"/>
          </w:divBdr>
        </w:div>
        <w:div w:id="1991712150">
          <w:marLeft w:val="446"/>
          <w:marRight w:val="0"/>
          <w:marTop w:val="200"/>
          <w:marBottom w:val="0"/>
          <w:divBdr>
            <w:top w:val="none" w:sz="0" w:space="0" w:color="auto"/>
            <w:left w:val="none" w:sz="0" w:space="0" w:color="auto"/>
            <w:bottom w:val="none" w:sz="0" w:space="0" w:color="auto"/>
            <w:right w:val="none" w:sz="0" w:space="0" w:color="auto"/>
          </w:divBdr>
        </w:div>
      </w:divsChild>
    </w:div>
    <w:div w:id="1272401671">
      <w:bodyDiv w:val="1"/>
      <w:marLeft w:val="0"/>
      <w:marRight w:val="0"/>
      <w:marTop w:val="0"/>
      <w:marBottom w:val="0"/>
      <w:divBdr>
        <w:top w:val="none" w:sz="0" w:space="0" w:color="auto"/>
        <w:left w:val="none" w:sz="0" w:space="0" w:color="auto"/>
        <w:bottom w:val="none" w:sz="0" w:space="0" w:color="auto"/>
        <w:right w:val="none" w:sz="0" w:space="0" w:color="auto"/>
      </w:divBdr>
      <w:divsChild>
        <w:div w:id="23287137">
          <w:marLeft w:val="360"/>
          <w:marRight w:val="0"/>
          <w:marTop w:val="200"/>
          <w:marBottom w:val="0"/>
          <w:divBdr>
            <w:top w:val="none" w:sz="0" w:space="0" w:color="auto"/>
            <w:left w:val="none" w:sz="0" w:space="0" w:color="auto"/>
            <w:bottom w:val="none" w:sz="0" w:space="0" w:color="auto"/>
            <w:right w:val="none" w:sz="0" w:space="0" w:color="auto"/>
          </w:divBdr>
        </w:div>
        <w:div w:id="1470245545">
          <w:marLeft w:val="360"/>
          <w:marRight w:val="0"/>
          <w:marTop w:val="200"/>
          <w:marBottom w:val="0"/>
          <w:divBdr>
            <w:top w:val="none" w:sz="0" w:space="0" w:color="auto"/>
            <w:left w:val="none" w:sz="0" w:space="0" w:color="auto"/>
            <w:bottom w:val="none" w:sz="0" w:space="0" w:color="auto"/>
            <w:right w:val="none" w:sz="0" w:space="0" w:color="auto"/>
          </w:divBdr>
        </w:div>
        <w:div w:id="843857783">
          <w:marLeft w:val="360"/>
          <w:marRight w:val="0"/>
          <w:marTop w:val="200"/>
          <w:marBottom w:val="0"/>
          <w:divBdr>
            <w:top w:val="none" w:sz="0" w:space="0" w:color="auto"/>
            <w:left w:val="none" w:sz="0" w:space="0" w:color="auto"/>
            <w:bottom w:val="none" w:sz="0" w:space="0" w:color="auto"/>
            <w:right w:val="none" w:sz="0" w:space="0" w:color="auto"/>
          </w:divBdr>
        </w:div>
      </w:divsChild>
    </w:div>
    <w:div w:id="1560554522">
      <w:bodyDiv w:val="1"/>
      <w:marLeft w:val="0"/>
      <w:marRight w:val="0"/>
      <w:marTop w:val="0"/>
      <w:marBottom w:val="0"/>
      <w:divBdr>
        <w:top w:val="none" w:sz="0" w:space="0" w:color="auto"/>
        <w:left w:val="none" w:sz="0" w:space="0" w:color="auto"/>
        <w:bottom w:val="none" w:sz="0" w:space="0" w:color="auto"/>
        <w:right w:val="none" w:sz="0" w:space="0" w:color="auto"/>
      </w:divBdr>
    </w:div>
    <w:div w:id="1929464739">
      <w:bodyDiv w:val="1"/>
      <w:marLeft w:val="0"/>
      <w:marRight w:val="0"/>
      <w:marTop w:val="0"/>
      <w:marBottom w:val="0"/>
      <w:divBdr>
        <w:top w:val="none" w:sz="0" w:space="0" w:color="auto"/>
        <w:left w:val="none" w:sz="0" w:space="0" w:color="auto"/>
        <w:bottom w:val="none" w:sz="0" w:space="0" w:color="auto"/>
        <w:right w:val="none" w:sz="0" w:space="0" w:color="auto"/>
      </w:divBdr>
      <w:divsChild>
        <w:div w:id="513765359">
          <w:marLeft w:val="720"/>
          <w:marRight w:val="0"/>
          <w:marTop w:val="200"/>
          <w:marBottom w:val="0"/>
          <w:divBdr>
            <w:top w:val="none" w:sz="0" w:space="0" w:color="auto"/>
            <w:left w:val="none" w:sz="0" w:space="0" w:color="auto"/>
            <w:bottom w:val="none" w:sz="0" w:space="0" w:color="auto"/>
            <w:right w:val="none" w:sz="0" w:space="0" w:color="auto"/>
          </w:divBdr>
        </w:div>
        <w:div w:id="1855730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org/tertiary-education.html" TargetMode="External"/><Relationship Id="rId13" Type="http://schemas.openxmlformats.org/officeDocument/2006/relationships/hyperlink" Target="https://www.open.ac.uk/research/sites/www.open.ac.uk.research/files/files/Documents/RefER%20Project%20Final%20Repor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pen.ac.uk/about/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niversities.cityofsanctuary.org/" TargetMode="External"/><Relationship Id="rId4" Type="http://schemas.openxmlformats.org/officeDocument/2006/relationships/webSettings" Target="webSettings.xml"/><Relationship Id="rId9" Type="http://schemas.openxmlformats.org/officeDocument/2006/relationships/hyperlink" Target="https://www.unhcr.org/publications/education/5d651da88d7/education-2030-strategy-refugee-education.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iversities.cityofsanctuary.org/wp-content/uploads/sites/68/2019/04/smaller-file-size-UOS-Resource-Pack-FINAL-12-SINGLE-PAGES-1.pdf" TargetMode="External"/><Relationship Id="rId2" Type="http://schemas.openxmlformats.org/officeDocument/2006/relationships/hyperlink" Target="https://assets.publishing.service.gov.uk/government/uploads/system/uploads/attachment_data/file/910545/asylum-applications-datasets-jun-2020.xlsx" TargetMode="External"/><Relationship Id="rId1" Type="http://schemas.openxmlformats.org/officeDocument/2006/relationships/hyperlink" Target="https://www.scottishrefugeecouncil.org.uk/wp-content/uploads/2019/10/Navigating-the-maze-Refugee-routes-to-housing-support-and-settlement-in-Scotland.pdf" TargetMode="External"/><Relationship Id="rId5" Type="http://schemas.openxmlformats.org/officeDocument/2006/relationships/hyperlink" Target="https://www.celcis.org/files/8614/5019/7212/Uncertain_Imm_Status_in_template_FINAL.pdf" TargetMode="External"/><Relationship Id="rId4" Type="http://schemas.openxmlformats.org/officeDocument/2006/relationships/hyperlink" Target="https://universities.cityofsanctuary.org/wp-content/uploads/sites/68/2019/04/smaller-file-size-UOS-Resource-Pack-FINAL-12-SINGLE-PAG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Lidia.Dancu</dc:creator>
  <cp:keywords/>
  <dc:description/>
  <cp:lastModifiedBy>Marie.Gillespie</cp:lastModifiedBy>
  <cp:revision>2</cp:revision>
  <dcterms:created xsi:type="dcterms:W3CDTF">2021-02-08T14:05:00Z</dcterms:created>
  <dcterms:modified xsi:type="dcterms:W3CDTF">2021-02-08T14:05:00Z</dcterms:modified>
</cp:coreProperties>
</file>