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728B" w:rsidRDefault="006B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we need to know and do to prepare for death and grief? </w:t>
      </w:r>
    </w:p>
    <w:p w14:paraId="00000002" w14:textId="067235FD" w:rsidR="0007728B" w:rsidRDefault="006B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Ageing Well </w:t>
      </w:r>
      <w:r w:rsidR="00402567">
        <w:rPr>
          <w:b/>
          <w:sz w:val="28"/>
          <w:szCs w:val="28"/>
        </w:rPr>
        <w:t>Public Talk</w:t>
      </w:r>
      <w:r>
        <w:rPr>
          <w:b/>
          <w:sz w:val="28"/>
          <w:szCs w:val="28"/>
        </w:rPr>
        <w:t xml:space="preserve"> Series - October 2020 </w:t>
      </w:r>
    </w:p>
    <w:p w14:paraId="29A903F4" w14:textId="469B5334" w:rsidR="006B7877" w:rsidRDefault="006B7877">
      <w:r>
        <w:t xml:space="preserve">Dr Erica Borgstrom (Lecturer in End of Life Care &amp; Medical Anthropology, The Open University) </w:t>
      </w:r>
    </w:p>
    <w:p w14:paraId="00000004" w14:textId="4FD3CFA0" w:rsidR="0007728B" w:rsidRDefault="006B7877">
      <w:r>
        <w:t>Dr Barbara Gale MBE (CEO St Nicholas Hospice Care)</w:t>
      </w:r>
    </w:p>
    <w:p w14:paraId="0BD10FE2" w14:textId="43ECEE00" w:rsidR="006B7877" w:rsidRDefault="006B7877">
      <w:r>
        <w:t>Twitter: @</w:t>
      </w:r>
      <w:proofErr w:type="spellStart"/>
      <w:r w:rsidR="00402567">
        <w:fldChar w:fldCharType="begin"/>
      </w:r>
      <w:r w:rsidR="00402567">
        <w:instrText xml:space="preserve"> HYPERLINK "https://twitter.com/EricaBorgstrom" </w:instrText>
      </w:r>
      <w:r w:rsidR="00402567">
        <w:fldChar w:fldCharType="separate"/>
      </w:r>
      <w:r w:rsidRPr="006B7877">
        <w:rPr>
          <w:rStyle w:val="Hyperlink"/>
        </w:rPr>
        <w:t>ericaborgstrom</w:t>
      </w:r>
      <w:proofErr w:type="spellEnd"/>
      <w:r w:rsidR="00402567">
        <w:rPr>
          <w:rStyle w:val="Hyperlink"/>
        </w:rPr>
        <w:fldChar w:fldCharType="end"/>
      </w:r>
      <w:r>
        <w:t xml:space="preserve"> @</w:t>
      </w:r>
      <w:proofErr w:type="spellStart"/>
      <w:r w:rsidR="00402567">
        <w:fldChar w:fldCharType="begin"/>
      </w:r>
      <w:r w:rsidR="00402567">
        <w:instrText xml:space="preserve"> HYPERLINK "https://twitter.com/barbaragaleceo" </w:instrText>
      </w:r>
      <w:r w:rsidR="00402567">
        <w:fldChar w:fldCharType="separate"/>
      </w:r>
      <w:r w:rsidRPr="006B7877">
        <w:rPr>
          <w:rStyle w:val="Hyperlink"/>
        </w:rPr>
        <w:t>barbaragaleceo</w:t>
      </w:r>
      <w:proofErr w:type="spellEnd"/>
      <w:r w:rsidR="00402567">
        <w:rPr>
          <w:rStyle w:val="Hyperlink"/>
        </w:rPr>
        <w:fldChar w:fldCharType="end"/>
      </w:r>
      <w:r>
        <w:t xml:space="preserve"> </w:t>
      </w:r>
    </w:p>
    <w:p w14:paraId="00000005" w14:textId="77777777" w:rsidR="0007728B" w:rsidRDefault="0007728B"/>
    <w:p w14:paraId="00000006" w14:textId="77777777" w:rsidR="0007728B" w:rsidRDefault="006B7877">
      <w:pPr>
        <w:rPr>
          <w:b/>
        </w:rPr>
      </w:pPr>
      <w:r>
        <w:rPr>
          <w:b/>
        </w:rPr>
        <w:t>Key points from the presentation</w:t>
      </w:r>
    </w:p>
    <w:p w14:paraId="00000007" w14:textId="77777777" w:rsidR="0007728B" w:rsidRDefault="006B7877">
      <w:pPr>
        <w:numPr>
          <w:ilvl w:val="0"/>
          <w:numId w:val="1"/>
        </w:numPr>
      </w:pPr>
      <w:r>
        <w:t>People can prepare for death and grief by</w:t>
      </w:r>
      <w:bookmarkStart w:id="0" w:name="_GoBack"/>
      <w:bookmarkEnd w:id="0"/>
      <w:r>
        <w:t xml:space="preserve"> becoming familiar with what they can expect and completing documentation, such as wills</w:t>
      </w:r>
    </w:p>
    <w:p w14:paraId="00000008" w14:textId="77777777" w:rsidR="0007728B" w:rsidRDefault="006B7877">
      <w:pPr>
        <w:numPr>
          <w:ilvl w:val="0"/>
          <w:numId w:val="1"/>
        </w:numPr>
      </w:pPr>
      <w:r>
        <w:t>There are several myths and assumptions about death, dying and grief that we have challenged in our talk, for example: death is not a taboo, talking about it will not cause someone to die, not all resuscitation (CPR) attempts are successful, and grief does not follow a linear time-limited pattern</w:t>
      </w:r>
    </w:p>
    <w:p w14:paraId="00000009" w14:textId="77777777" w:rsidR="0007728B" w:rsidRDefault="006B7877">
      <w:pPr>
        <w:numPr>
          <w:ilvl w:val="0"/>
          <w:numId w:val="1"/>
        </w:numPr>
      </w:pPr>
      <w:r>
        <w:t>The dying process is not only important to the person who is dying - it can be useful to think of ways to connect or make it meaningful for those close to the dying person as well</w:t>
      </w:r>
    </w:p>
    <w:p w14:paraId="0000000A" w14:textId="77777777" w:rsidR="0007728B" w:rsidRDefault="006B7877">
      <w:pPr>
        <w:numPr>
          <w:ilvl w:val="0"/>
          <w:numId w:val="1"/>
        </w:numPr>
      </w:pPr>
      <w:r>
        <w:t xml:space="preserve">Link to feedback survey: </w:t>
      </w:r>
      <w:hyperlink r:id="rId5">
        <w:r>
          <w:rPr>
            <w:color w:val="1155CC"/>
            <w:u w:val="single"/>
          </w:rPr>
          <w:t>https://www.surveymonkey.co.uk/r/2GJZM6C</w:t>
        </w:r>
      </w:hyperlink>
      <w:r>
        <w:t xml:space="preserve"> </w:t>
      </w:r>
    </w:p>
    <w:p w14:paraId="0000000B" w14:textId="77777777" w:rsidR="0007728B" w:rsidRDefault="0007728B"/>
    <w:p w14:paraId="0000000C" w14:textId="3263AC89" w:rsidR="0007728B" w:rsidRDefault="006B7877">
      <w:pPr>
        <w:rPr>
          <w:b/>
        </w:rPr>
      </w:pPr>
      <w:r>
        <w:rPr>
          <w:b/>
        </w:rPr>
        <w:t xml:space="preserve">List of useful links and resources (not exhaustive): </w:t>
      </w:r>
    </w:p>
    <w:p w14:paraId="0000000D" w14:textId="77777777" w:rsidR="0007728B" w:rsidRDefault="006B7877">
      <w:pPr>
        <w:rPr>
          <w:b/>
        </w:rPr>
      </w:pPr>
      <w:r>
        <w:rPr>
          <w:b/>
        </w:rPr>
        <w:t>Practical information for legal, financial and planning:</w:t>
      </w:r>
    </w:p>
    <w:p w14:paraId="0000000E" w14:textId="77777777" w:rsidR="0007728B" w:rsidRDefault="006B7877">
      <w:pPr>
        <w:widowControl w:val="0"/>
      </w:pPr>
      <w:r>
        <w:t xml:space="preserve">Advance decisions: </w:t>
      </w:r>
      <w:hyperlink r:id="rId6">
        <w:r>
          <w:rPr>
            <w:color w:val="F06292"/>
            <w:u w:val="single"/>
          </w:rPr>
          <w:t>https://compassionindying.org.uk/making-decisions-and-planning-your-care/planning-ahead/advance-decision-living-will/</w:t>
        </w:r>
      </w:hyperlink>
    </w:p>
    <w:p w14:paraId="0000000F" w14:textId="77777777" w:rsidR="0007728B" w:rsidRDefault="006B7877">
      <w:pPr>
        <w:widowControl w:val="0"/>
      </w:pPr>
      <w:r>
        <w:t xml:space="preserve">Planning ahead for end of life: </w:t>
      </w:r>
      <w:hyperlink r:id="rId7">
        <w:r>
          <w:rPr>
            <w:color w:val="1155CC"/>
            <w:u w:val="single"/>
          </w:rPr>
          <w:t>https://www.nhs.uk/conditions/end-of-life-care/</w:t>
        </w:r>
      </w:hyperlink>
      <w:r>
        <w:t xml:space="preserve"> </w:t>
      </w:r>
    </w:p>
    <w:p w14:paraId="00000010" w14:textId="77777777" w:rsidR="0007728B" w:rsidRDefault="006B7877">
      <w:pPr>
        <w:widowControl w:val="0"/>
      </w:pPr>
      <w:r>
        <w:t xml:space="preserve">Talk CPR: </w:t>
      </w:r>
      <w:hyperlink r:id="rId8">
        <w:r>
          <w:rPr>
            <w:color w:val="F06292"/>
            <w:u w:val="single"/>
          </w:rPr>
          <w:t>http://talkcpr.wales/</w:t>
        </w:r>
      </w:hyperlink>
      <w:r>
        <w:rPr>
          <w:color w:val="434343"/>
        </w:rPr>
        <w:t xml:space="preserve"> </w:t>
      </w:r>
    </w:p>
    <w:p w14:paraId="00000011" w14:textId="77777777" w:rsidR="0007728B" w:rsidRDefault="006B7877">
      <w:pPr>
        <w:widowControl w:val="0"/>
      </w:pPr>
      <w:r>
        <w:t xml:space="preserve">Digital legacy:  </w:t>
      </w:r>
      <w:hyperlink r:id="rId9">
        <w:r>
          <w:rPr>
            <w:color w:val="F06292"/>
            <w:u w:val="single"/>
          </w:rPr>
          <w:t>https://digitallegacyassociation.org/</w:t>
        </w:r>
      </w:hyperlink>
      <w:r>
        <w:t xml:space="preserve"> and book by Elaine </w:t>
      </w:r>
      <w:proofErr w:type="spellStart"/>
      <w:r>
        <w:t>Kasket</w:t>
      </w:r>
      <w:proofErr w:type="spellEnd"/>
      <w:r>
        <w:t xml:space="preserve"> - All the Ghosts in the Machine</w:t>
      </w:r>
    </w:p>
    <w:p w14:paraId="00000012" w14:textId="77777777" w:rsidR="0007728B" w:rsidRDefault="0007728B">
      <w:pPr>
        <w:widowControl w:val="0"/>
        <w:rPr>
          <w:u w:val="single"/>
        </w:rPr>
      </w:pPr>
    </w:p>
    <w:p w14:paraId="00000013" w14:textId="77777777" w:rsidR="0007728B" w:rsidRDefault="006B7877">
      <w:pPr>
        <w:widowControl w:val="0"/>
        <w:rPr>
          <w:b/>
        </w:rPr>
      </w:pPr>
      <w:r>
        <w:rPr>
          <w:b/>
        </w:rPr>
        <w:t>Understanding death and dying:</w:t>
      </w:r>
    </w:p>
    <w:p w14:paraId="00000014" w14:textId="77777777" w:rsidR="0007728B" w:rsidRDefault="006B7877">
      <w:pPr>
        <w:widowControl w:val="0"/>
      </w:pPr>
      <w:r>
        <w:t xml:space="preserve">Dr Mannix’s video, Dying’s isn’t as bad as you think: </w:t>
      </w:r>
      <w:hyperlink r:id="rId10">
        <w:r>
          <w:rPr>
            <w:color w:val="1155CC"/>
            <w:u w:val="single"/>
          </w:rPr>
          <w:t>https://www.youtube.com/watch?v=CruBRZh8quc</w:t>
        </w:r>
      </w:hyperlink>
      <w:r>
        <w:t xml:space="preserve"> </w:t>
      </w:r>
    </w:p>
    <w:p w14:paraId="00000015" w14:textId="30B695F8" w:rsidR="0007728B" w:rsidRDefault="006B7877">
      <w:pPr>
        <w:widowControl w:val="0"/>
      </w:pPr>
      <w:r>
        <w:t xml:space="preserve">Talking about death and dying: </w:t>
      </w:r>
      <w:hyperlink r:id="rId11" w:history="1">
        <w:r w:rsidRPr="00AC7668">
          <w:rPr>
            <w:rStyle w:val="Hyperlink"/>
          </w:rPr>
          <w:t>https://www.dyingmatters.org/page/TalkingAboutDeathDying</w:t>
        </w:r>
      </w:hyperlink>
      <w:r>
        <w:t xml:space="preserve"> </w:t>
      </w:r>
    </w:p>
    <w:p w14:paraId="00000016" w14:textId="77777777" w:rsidR="0007728B" w:rsidRDefault="006B7877">
      <w:pPr>
        <w:widowControl w:val="0"/>
      </w:pPr>
      <w:r>
        <w:t xml:space="preserve">The Art of Dying Well: </w:t>
      </w:r>
      <w:hyperlink r:id="rId12">
        <w:r>
          <w:rPr>
            <w:color w:val="1155CC"/>
            <w:u w:val="single"/>
          </w:rPr>
          <w:t>https://www.artofdyingwell.org/</w:t>
        </w:r>
      </w:hyperlink>
      <w:r>
        <w:t xml:space="preserve"> </w:t>
      </w:r>
    </w:p>
    <w:p w14:paraId="00000017" w14:textId="77777777" w:rsidR="0007728B" w:rsidRDefault="006B7877">
      <w:pPr>
        <w:widowControl w:val="0"/>
        <w:rPr>
          <w:color w:val="1155CC"/>
          <w:u w:val="single"/>
        </w:rPr>
      </w:pPr>
      <w:r>
        <w:t>Atul Gawande Book - Being Mortal</w:t>
      </w:r>
      <w:r>
        <w:rPr>
          <w:color w:val="1155CC"/>
          <w:u w:val="single"/>
        </w:rPr>
        <w:t xml:space="preserve"> http://atulgawande.com/book/being-mortal/</w:t>
      </w:r>
    </w:p>
    <w:p w14:paraId="00000018" w14:textId="77777777" w:rsidR="0007728B" w:rsidRDefault="0007728B">
      <w:pPr>
        <w:widowControl w:val="0"/>
        <w:rPr>
          <w:b/>
        </w:rPr>
      </w:pPr>
    </w:p>
    <w:p w14:paraId="00000019" w14:textId="77777777" w:rsidR="0007728B" w:rsidRDefault="006B7877">
      <w:pPr>
        <w:widowControl w:val="0"/>
        <w:rPr>
          <w:b/>
        </w:rPr>
      </w:pPr>
      <w:r>
        <w:rPr>
          <w:b/>
        </w:rPr>
        <w:t>Grief and Bereavement Support</w:t>
      </w:r>
    </w:p>
    <w:p w14:paraId="0000001A" w14:textId="77777777" w:rsidR="0007728B" w:rsidRDefault="006B7877">
      <w:pPr>
        <w:widowControl w:val="0"/>
      </w:pPr>
      <w:r>
        <w:t>Winston’s Wish (for children):</w:t>
      </w:r>
      <w:hyperlink r:id="rId13">
        <w:r>
          <w:rPr>
            <w:color w:val="1155CC"/>
            <w:u w:val="single"/>
          </w:rPr>
          <w:t>https://www.winstonswish.org/</w:t>
        </w:r>
      </w:hyperlink>
      <w:r>
        <w:t xml:space="preserve"> </w:t>
      </w:r>
    </w:p>
    <w:p w14:paraId="0000001B" w14:textId="77777777" w:rsidR="0007728B" w:rsidRDefault="006B7877">
      <w:pPr>
        <w:widowControl w:val="0"/>
      </w:pPr>
      <w:r>
        <w:t xml:space="preserve">Grief chat: </w:t>
      </w:r>
      <w:hyperlink r:id="rId14">
        <w:r>
          <w:rPr>
            <w:color w:val="1155CC"/>
            <w:u w:val="single"/>
          </w:rPr>
          <w:t>https://www.griefchat.co.uk/</w:t>
        </w:r>
      </w:hyperlink>
      <w:r>
        <w:t xml:space="preserve"> </w:t>
      </w:r>
    </w:p>
    <w:p w14:paraId="0000001C" w14:textId="77777777" w:rsidR="0007728B" w:rsidRDefault="006B7877">
      <w:pPr>
        <w:widowControl w:val="0"/>
      </w:pPr>
      <w:r>
        <w:t xml:space="preserve">Cruse Bereavement support: </w:t>
      </w:r>
      <w:hyperlink r:id="rId15">
        <w:r>
          <w:rPr>
            <w:color w:val="1155CC"/>
            <w:u w:val="single"/>
          </w:rPr>
          <w:t>https://www.cruse.org.uk/</w:t>
        </w:r>
      </w:hyperlink>
      <w:r>
        <w:t xml:space="preserve"> </w:t>
      </w:r>
    </w:p>
    <w:p w14:paraId="0000001D" w14:textId="77777777" w:rsidR="0007728B" w:rsidRDefault="006B7877">
      <w:pPr>
        <w:widowControl w:val="0"/>
      </w:pPr>
      <w:r>
        <w:t xml:space="preserve">What’s Your </w:t>
      </w:r>
      <w:proofErr w:type="gramStart"/>
      <w:r>
        <w:t>Grief:</w:t>
      </w:r>
      <w:proofErr w:type="gramEnd"/>
      <w:r>
        <w:t xml:space="preserve"> </w:t>
      </w:r>
      <w:hyperlink r:id="rId16">
        <w:r>
          <w:rPr>
            <w:color w:val="1155CC"/>
            <w:u w:val="single"/>
          </w:rPr>
          <w:t>https://whatsyourgrief.com/</w:t>
        </w:r>
      </w:hyperlink>
      <w:r>
        <w:t xml:space="preserve"> </w:t>
      </w:r>
    </w:p>
    <w:p w14:paraId="0000001E" w14:textId="77777777" w:rsidR="0007728B" w:rsidRDefault="0007728B">
      <w:pPr>
        <w:widowControl w:val="0"/>
      </w:pPr>
    </w:p>
    <w:p w14:paraId="0000001F" w14:textId="77777777" w:rsidR="0007728B" w:rsidRDefault="006B7877">
      <w:pPr>
        <w:widowControl w:val="0"/>
        <w:rPr>
          <w:b/>
        </w:rPr>
      </w:pPr>
      <w:r>
        <w:rPr>
          <w:b/>
        </w:rPr>
        <w:t>Importance of Community</w:t>
      </w:r>
    </w:p>
    <w:p w14:paraId="00000020" w14:textId="77777777" w:rsidR="0007728B" w:rsidRDefault="006B7877">
      <w:pPr>
        <w:widowControl w:val="0"/>
      </w:pPr>
      <w:r>
        <w:t xml:space="preserve">Bill’s story gives an overview of community/social involvement: </w:t>
      </w:r>
      <w:hyperlink r:id="rId17">
        <w:r>
          <w:rPr>
            <w:color w:val="0000FF"/>
            <w:u w:val="single"/>
          </w:rPr>
          <w:t>https://youtu.be/_5tJGaWjRZk</w:t>
        </w:r>
      </w:hyperlink>
    </w:p>
    <w:p w14:paraId="00000021" w14:textId="77777777" w:rsidR="0007728B" w:rsidRDefault="006B78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t xml:space="preserve">Allan </w:t>
      </w:r>
      <w:proofErr w:type="spellStart"/>
      <w:r>
        <w:t>Kellehear</w:t>
      </w:r>
      <w:proofErr w:type="spellEnd"/>
      <w:r>
        <w:t xml:space="preserve"> writes about taking a different approach in palliative care </w:t>
      </w:r>
      <w:hyperlink r:id="rId18">
        <w:r>
          <w:rPr>
            <w:color w:val="1155CC"/>
            <w:u w:val="single"/>
          </w:rPr>
          <w:t>https://academic.oup.com/qjmed/article/106/12/1071/1633982</w:t>
        </w:r>
      </w:hyperlink>
    </w:p>
    <w:p w14:paraId="00000022" w14:textId="77777777" w:rsidR="0007728B" w:rsidRDefault="006B7877">
      <w:pPr>
        <w:spacing w:line="240" w:lineRule="auto"/>
        <w:rPr>
          <w:color w:val="1155CC"/>
          <w:u w:val="single"/>
        </w:rPr>
      </w:pPr>
      <w:r>
        <w:t>Work in Australia researching networks of support -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https://researchdirect.westernsydney.edu.au/islandora/object/uws:32200</w:t>
        </w:r>
      </w:hyperlink>
      <w:r>
        <w:rPr>
          <w:color w:val="1155CC"/>
          <w:u w:val="single"/>
        </w:rPr>
        <w:t xml:space="preserve"> </w:t>
      </w:r>
    </w:p>
    <w:p w14:paraId="00000023" w14:textId="77777777" w:rsidR="0007728B" w:rsidRDefault="006B7877">
      <w:pPr>
        <w:spacing w:line="240" w:lineRule="auto"/>
        <w:rPr>
          <w:color w:val="1155CC"/>
          <w:u w:val="single"/>
        </w:rPr>
      </w:pPr>
      <w:r>
        <w:t xml:space="preserve">Similar Approach in Frome </w:t>
      </w:r>
      <w:hyperlink r:id="rId21">
        <w:r>
          <w:rPr>
            <w:b/>
            <w:color w:val="1155CC"/>
            <w:u w:val="single"/>
          </w:rPr>
          <w:t>https://www.theguardian.com/commentisfree/2018/feb/21/town-cure-illness-community-frome-somerset-isolation</w:t>
        </w:r>
      </w:hyperlink>
      <w:r>
        <w:rPr>
          <w:b/>
        </w:rPr>
        <w:t xml:space="preserve"> </w:t>
      </w:r>
      <w:hyperlink r:id="rId22">
        <w:r>
          <w:t xml:space="preserve"> </w:t>
        </w:r>
      </w:hyperlink>
      <w:r>
        <w:t>and how it can reduce hospital admissions:</w:t>
      </w:r>
      <w:r>
        <w:rPr>
          <w:b/>
        </w:rPr>
        <w:t xml:space="preserve"> </w:t>
      </w:r>
      <w:hyperlink r:id="rId23">
        <w:r>
          <w:rPr>
            <w:color w:val="1155CC"/>
            <w:u w:val="single"/>
          </w:rPr>
          <w:t>https://doi.org/10.3399/bjgp18X699437</w:t>
        </w:r>
      </w:hyperlink>
    </w:p>
    <w:p w14:paraId="00000024" w14:textId="774DB80A" w:rsidR="0007728B" w:rsidRDefault="006B7877">
      <w:pPr>
        <w:spacing w:before="240" w:after="240"/>
        <w:rPr>
          <w:color w:val="1155CC"/>
          <w:u w:val="single"/>
        </w:rPr>
      </w:pPr>
      <w:r>
        <w:t>Death Literacy is a tool developed by Sydney University to  measure a community’s death literacy: how they learn and manage death and grief</w:t>
      </w:r>
      <w:hyperlink r:id="rId24" w:history="1">
        <w:r w:rsidRPr="00AC7668">
          <w:rPr>
            <w:rStyle w:val="Hyperlink"/>
            <w:b/>
          </w:rPr>
          <w:t xml:space="preserve"> </w:t>
        </w:r>
      </w:hyperlink>
      <w:hyperlink r:id="rId25">
        <w:r>
          <w:rPr>
            <w:color w:val="1155CC"/>
            <w:u w:val="single"/>
          </w:rPr>
          <w:t>https://www.researchgate.net/publication/289685169_Developing_death_literacy</w:t>
        </w:r>
      </w:hyperlink>
      <w:r>
        <w:t xml:space="preserve"> - Final report </w:t>
      </w:r>
      <w:hyperlink r:id="rId26">
        <w:r>
          <w:rPr>
            <w:color w:val="1155CC"/>
            <w:u w:val="single"/>
          </w:rPr>
          <w:t>https://researchdirect.westernsydney.edu.au/islandora/object/uws:56211</w:t>
        </w:r>
      </w:hyperlink>
    </w:p>
    <w:p w14:paraId="18DC993A" w14:textId="515A8E56" w:rsidR="006B7877" w:rsidRPr="006B7877" w:rsidRDefault="00402567">
      <w:pPr>
        <w:spacing w:before="240" w:after="240"/>
      </w:pPr>
      <w:hyperlink r:id="rId27" w:history="1">
        <w:r w:rsidR="006B7877" w:rsidRPr="006B7877">
          <w:rPr>
            <w:rStyle w:val="Hyperlink"/>
            <w:b/>
            <w:bCs/>
            <w:color w:val="auto"/>
            <w:u w:val="none"/>
          </w:rPr>
          <w:t>OpenLearn Resources about Death and Dying</w:t>
        </w:r>
      </w:hyperlink>
      <w:r w:rsidR="006B7877" w:rsidRPr="006B7877">
        <w:t xml:space="preserve"> (collated around Coronavirus but applies more generally)</w:t>
      </w:r>
      <w:r w:rsidR="006B7877">
        <w:t xml:space="preserve"> </w:t>
      </w:r>
      <w:hyperlink r:id="rId28" w:history="1">
        <w:r w:rsidR="006B7877" w:rsidRPr="00AC7668">
          <w:rPr>
            <w:rStyle w:val="Hyperlink"/>
          </w:rPr>
          <w:t>https://www.open.edu/openlearn/health-sports-psychology/social-care-social-work/coronavirus-dealing-death-dying-and-grief</w:t>
        </w:r>
      </w:hyperlink>
      <w:r w:rsidR="006B7877">
        <w:t xml:space="preserve"> </w:t>
      </w:r>
    </w:p>
    <w:sectPr w:rsidR="006B7877" w:rsidRPr="006B7877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921"/>
    <w:multiLevelType w:val="multilevel"/>
    <w:tmpl w:val="EFF04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8B"/>
    <w:rsid w:val="00005984"/>
    <w:rsid w:val="0007728B"/>
    <w:rsid w:val="00402567"/>
    <w:rsid w:val="00405789"/>
    <w:rsid w:val="006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DCEA"/>
  <w15:docId w15:val="{20320D79-469A-4292-A2E0-CB5A3C89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8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kcpr.wales/" TargetMode="External"/><Relationship Id="rId13" Type="http://schemas.openxmlformats.org/officeDocument/2006/relationships/hyperlink" Target="https://www.winstonswish.org/" TargetMode="External"/><Relationship Id="rId18" Type="http://schemas.openxmlformats.org/officeDocument/2006/relationships/hyperlink" Target="https://academic.oup.com/qjmed/article/106/12/1071/1633982" TargetMode="External"/><Relationship Id="rId26" Type="http://schemas.openxmlformats.org/officeDocument/2006/relationships/hyperlink" Target="https://researchdirect.westernsydney.edu.au/islandora/object/uws:56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commentisfree/2018/feb/21/town-cure-illness-community-frome-somerset-isolation" TargetMode="External"/><Relationship Id="rId7" Type="http://schemas.openxmlformats.org/officeDocument/2006/relationships/hyperlink" Target="https://www.nhs.uk/conditions/end-of-life-care/" TargetMode="External"/><Relationship Id="rId12" Type="http://schemas.openxmlformats.org/officeDocument/2006/relationships/hyperlink" Target="https://www.artofdyingwell.org/" TargetMode="External"/><Relationship Id="rId17" Type="http://schemas.openxmlformats.org/officeDocument/2006/relationships/hyperlink" Target="https://youtu.be/_5tJGaWjRZk" TargetMode="External"/><Relationship Id="rId25" Type="http://schemas.openxmlformats.org/officeDocument/2006/relationships/hyperlink" Target="https://www.researchgate.net/publication/289685169_Developing_death_liter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atsyourgrief.com/" TargetMode="External"/><Relationship Id="rId20" Type="http://schemas.openxmlformats.org/officeDocument/2006/relationships/hyperlink" Target="https://researchdirect.westernsydney.edu.au/islandora/object/uws:322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passionindying.org.uk/making-decisions-and-planning-your-care/planning-ahead/advance-decision-living-will/" TargetMode="External"/><Relationship Id="rId11" Type="http://schemas.openxmlformats.org/officeDocument/2006/relationships/hyperlink" Target="https://www.dyingmatters.org/page/TalkingAboutDeathDying" TargetMode="External"/><Relationship Id="rId24" Type="http://schemas.openxmlformats.org/officeDocument/2006/relationships/hyperlink" Target="file:///C:\Users\vsete\AppData\Local\Microsoft\Windows\INetCache\Content.Outlook\HNCULWDN\" TargetMode="External"/><Relationship Id="rId5" Type="http://schemas.openxmlformats.org/officeDocument/2006/relationships/hyperlink" Target="https://www.surveymonkey.co.uk/r/2GJZM6C" TargetMode="External"/><Relationship Id="rId15" Type="http://schemas.openxmlformats.org/officeDocument/2006/relationships/hyperlink" Target="https://www.cruse.org.uk/" TargetMode="External"/><Relationship Id="rId23" Type="http://schemas.openxmlformats.org/officeDocument/2006/relationships/hyperlink" Target="https://doi.org/10.3399/bjgp18X699437" TargetMode="External"/><Relationship Id="rId28" Type="http://schemas.openxmlformats.org/officeDocument/2006/relationships/hyperlink" Target="https://www.open.edu/openlearn/health-sports-psychology/social-care-social-work/coronavirus-dealing-death-dying-and-grief" TargetMode="External"/><Relationship Id="rId10" Type="http://schemas.openxmlformats.org/officeDocument/2006/relationships/hyperlink" Target="https://www.youtube.com/watch?v=CruBRZh8quc" TargetMode="External"/><Relationship Id="rId19" Type="http://schemas.openxmlformats.org/officeDocument/2006/relationships/hyperlink" Target="https://researchdirect.westernsydney.edu.au/islandora/object/uws:32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legacyassociation.org/" TargetMode="External"/><Relationship Id="rId14" Type="http://schemas.openxmlformats.org/officeDocument/2006/relationships/hyperlink" Target="https://www.griefchat.co.uk/" TargetMode="External"/><Relationship Id="rId22" Type="http://schemas.openxmlformats.org/officeDocument/2006/relationships/hyperlink" Target="https://www.resurgence.org/magazine/article5050-compassion-is-the-best-medicine.html" TargetMode="External"/><Relationship Id="rId27" Type="http://schemas.openxmlformats.org/officeDocument/2006/relationships/hyperlink" Target="https://www.open.edu/openlearn/health-sports-psychology/social-care-social-work/coronavirus-dealing-death-dying-and-gri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Erica.Borgstrom</dc:creator>
  <cp:lastModifiedBy>Jitka.Vseteckova</cp:lastModifiedBy>
  <cp:revision>3</cp:revision>
  <dcterms:created xsi:type="dcterms:W3CDTF">2020-10-13T15:50:00Z</dcterms:created>
  <dcterms:modified xsi:type="dcterms:W3CDTF">2020-10-13T15:51:00Z</dcterms:modified>
</cp:coreProperties>
</file>