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hAnsi="Times New Roman" w:cs="Times New Roman"/>
        </w:rPr>
        <w:id w:val="1461851103"/>
        <w:docPartObj>
          <w:docPartGallery w:val="Table of Contents"/>
          <w:docPartUnique/>
        </w:docPartObj>
      </w:sdtPr>
      <w:sdtEndPr>
        <w:rPr>
          <w:rFonts w:eastAsiaTheme="minorHAnsi"/>
          <w:b/>
          <w:bCs/>
          <w:color w:val="auto"/>
          <w:kern w:val="2"/>
          <w:sz w:val="22"/>
          <w:szCs w:val="22"/>
          <w:lang w:eastAsia="en-US"/>
          <w14:ligatures w14:val="standardContextual"/>
        </w:rPr>
      </w:sdtEndPr>
      <w:sdtContent>
        <w:p w14:paraId="0D997470" w14:textId="01B8AEF6" w:rsidR="00640E6B" w:rsidRPr="00820DBD" w:rsidRDefault="00820DBD" w:rsidP="00820DBD">
          <w:pPr>
            <w:pStyle w:val="TOCHeading"/>
            <w:spacing w:line="480" w:lineRule="auto"/>
            <w:rPr>
              <w:rFonts w:ascii="Times New Roman" w:hAnsi="Times New Roman" w:cs="Times New Roman"/>
              <w:b/>
              <w:bCs/>
              <w:color w:val="000000" w:themeColor="text1"/>
              <w:sz w:val="28"/>
              <w:szCs w:val="28"/>
            </w:rPr>
          </w:pPr>
          <w:r w:rsidRPr="00820DBD">
            <w:rPr>
              <w:rFonts w:ascii="Times New Roman" w:hAnsi="Times New Roman" w:cs="Times New Roman"/>
              <w:b/>
              <w:bCs/>
              <w:color w:val="000000" w:themeColor="text1"/>
              <w:sz w:val="28"/>
              <w:szCs w:val="28"/>
            </w:rPr>
            <w:t>R</w:t>
          </w:r>
          <w:r w:rsidR="008169EE" w:rsidRPr="00820DBD">
            <w:rPr>
              <w:rFonts w:ascii="Times New Roman" w:hAnsi="Times New Roman" w:cs="Times New Roman"/>
              <w:b/>
              <w:bCs/>
              <w:color w:val="000000" w:themeColor="text1"/>
              <w:sz w:val="28"/>
              <w:szCs w:val="28"/>
            </w:rPr>
            <w:t xml:space="preserve">elated to the Thesis “Mobilisation </w:t>
          </w:r>
          <w:r w:rsidRPr="00820DBD">
            <w:rPr>
              <w:rFonts w:ascii="Times New Roman" w:hAnsi="Times New Roman" w:cs="Times New Roman"/>
              <w:b/>
              <w:bCs/>
              <w:color w:val="000000" w:themeColor="text1"/>
              <w:sz w:val="28"/>
              <w:szCs w:val="28"/>
            </w:rPr>
            <w:t>of critical elements during partial melting and retrogression”</w:t>
          </w:r>
        </w:p>
        <w:p w14:paraId="5B390753" w14:textId="35DADD3C" w:rsidR="00820DBD" w:rsidRPr="00820DBD" w:rsidRDefault="00820DBD" w:rsidP="00820DBD">
          <w:pPr>
            <w:spacing w:line="480" w:lineRule="auto"/>
            <w:rPr>
              <w:sz w:val="28"/>
              <w:szCs w:val="28"/>
              <w:lang w:eastAsia="en-GB"/>
            </w:rPr>
          </w:pPr>
          <w:r w:rsidRPr="00820DBD">
            <w:rPr>
              <w:rFonts w:ascii="Times New Roman" w:hAnsi="Times New Roman" w:cs="Times New Roman"/>
              <w:b/>
              <w:bCs/>
              <w:color w:val="000000" w:themeColor="text1"/>
              <w:sz w:val="28"/>
              <w:szCs w:val="28"/>
            </w:rPr>
            <w:t xml:space="preserve">Appendix P. Fieldwork notes </w:t>
          </w:r>
        </w:p>
        <w:p w14:paraId="58966556" w14:textId="77777777" w:rsidR="00640E6B" w:rsidRDefault="00640E6B" w:rsidP="00C4569A">
          <w:pPr>
            <w:pStyle w:val="TOCHeading"/>
            <w:spacing w:line="720" w:lineRule="auto"/>
            <w:jc w:val="center"/>
            <w:rPr>
              <w:rFonts w:ascii="Times New Roman" w:hAnsi="Times New Roman" w:cs="Times New Roman"/>
            </w:rPr>
          </w:pPr>
        </w:p>
        <w:p w14:paraId="36F2CF3E" w14:textId="77777777" w:rsidR="00640E6B" w:rsidRDefault="00640E6B" w:rsidP="00C4569A">
          <w:pPr>
            <w:pStyle w:val="TOCHeading"/>
            <w:spacing w:line="720" w:lineRule="auto"/>
            <w:jc w:val="center"/>
            <w:rPr>
              <w:rFonts w:ascii="Times New Roman" w:hAnsi="Times New Roman" w:cs="Times New Roman"/>
            </w:rPr>
          </w:pPr>
        </w:p>
        <w:p w14:paraId="4BD1762F" w14:textId="1CBA6CF6" w:rsidR="00C4569A" w:rsidRPr="00820DBD" w:rsidRDefault="00C4569A" w:rsidP="00820DBD">
          <w:pPr>
            <w:pStyle w:val="TOCHeading"/>
            <w:spacing w:line="360" w:lineRule="auto"/>
            <w:jc w:val="center"/>
            <w:rPr>
              <w:rFonts w:ascii="Times New Roman" w:hAnsi="Times New Roman" w:cs="Times New Roman"/>
              <w:b/>
              <w:bCs/>
              <w:sz w:val="28"/>
              <w:szCs w:val="28"/>
            </w:rPr>
          </w:pPr>
          <w:r w:rsidRPr="00820DBD">
            <w:rPr>
              <w:rFonts w:ascii="Times New Roman" w:hAnsi="Times New Roman" w:cs="Times New Roman"/>
              <w:b/>
              <w:bCs/>
              <w:sz w:val="28"/>
              <w:szCs w:val="28"/>
            </w:rPr>
            <w:t>CONTENTS</w:t>
          </w:r>
        </w:p>
        <w:p w14:paraId="746B5DFF" w14:textId="4F15E215" w:rsidR="00C4569A" w:rsidRPr="00820DBD" w:rsidRDefault="00C4569A" w:rsidP="00820DBD">
          <w:pPr>
            <w:pStyle w:val="TOC1"/>
            <w:spacing w:line="360" w:lineRule="auto"/>
            <w:rPr>
              <w:rFonts w:ascii="Times New Roman" w:eastAsiaTheme="minorEastAsia" w:hAnsi="Times New Roman" w:cs="Times New Roman"/>
              <w:noProof/>
              <w:sz w:val="24"/>
              <w:szCs w:val="24"/>
              <w:lang w:eastAsia="en-GB"/>
            </w:rPr>
          </w:pPr>
          <w:r w:rsidRPr="00820DBD">
            <w:rPr>
              <w:rFonts w:ascii="Times New Roman" w:hAnsi="Times New Roman" w:cs="Times New Roman"/>
              <w:sz w:val="24"/>
              <w:szCs w:val="24"/>
            </w:rPr>
            <w:fldChar w:fldCharType="begin"/>
          </w:r>
          <w:r w:rsidRPr="00820DBD">
            <w:rPr>
              <w:rFonts w:ascii="Times New Roman" w:hAnsi="Times New Roman" w:cs="Times New Roman"/>
              <w:sz w:val="24"/>
              <w:szCs w:val="24"/>
            </w:rPr>
            <w:instrText xml:space="preserve"> TOC \o "1-3" \h \z \u </w:instrText>
          </w:r>
          <w:r w:rsidRPr="00820DBD">
            <w:rPr>
              <w:rFonts w:ascii="Times New Roman" w:hAnsi="Times New Roman" w:cs="Times New Roman"/>
              <w:sz w:val="24"/>
              <w:szCs w:val="24"/>
            </w:rPr>
            <w:fldChar w:fldCharType="separate"/>
          </w:r>
          <w:hyperlink w:anchor="_Toc191372807" w:history="1">
            <w:r w:rsidRPr="00820DBD">
              <w:rPr>
                <w:rStyle w:val="Hyperlink"/>
                <w:rFonts w:ascii="Times New Roman" w:hAnsi="Times New Roman" w:cs="Times New Roman"/>
                <w:b/>
                <w:bCs/>
                <w:noProof/>
                <w:sz w:val="24"/>
                <w:szCs w:val="24"/>
              </w:rPr>
              <w:t>MOLDANUBIAM FIELDWORK, CZECH REPUBLIC (14-21/NOVEMBER/2021)</w:t>
            </w:r>
            <w:r w:rsidRPr="00820DBD">
              <w:rPr>
                <w:rFonts w:ascii="Times New Roman" w:hAnsi="Times New Roman" w:cs="Times New Roman"/>
                <w:noProof/>
                <w:webHidden/>
                <w:sz w:val="24"/>
                <w:szCs w:val="24"/>
              </w:rPr>
              <w:tab/>
            </w:r>
            <w:r w:rsidRPr="00820DBD">
              <w:rPr>
                <w:rFonts w:ascii="Times New Roman" w:hAnsi="Times New Roman" w:cs="Times New Roman"/>
                <w:noProof/>
                <w:webHidden/>
                <w:sz w:val="24"/>
                <w:szCs w:val="24"/>
              </w:rPr>
              <w:fldChar w:fldCharType="begin"/>
            </w:r>
            <w:r w:rsidRPr="00820DBD">
              <w:rPr>
                <w:rFonts w:ascii="Times New Roman" w:hAnsi="Times New Roman" w:cs="Times New Roman"/>
                <w:noProof/>
                <w:webHidden/>
                <w:sz w:val="24"/>
                <w:szCs w:val="24"/>
              </w:rPr>
              <w:instrText xml:space="preserve"> PAGEREF _Toc191372807 \h </w:instrText>
            </w:r>
            <w:r w:rsidRPr="00820DBD">
              <w:rPr>
                <w:rFonts w:ascii="Times New Roman" w:hAnsi="Times New Roman" w:cs="Times New Roman"/>
                <w:noProof/>
                <w:webHidden/>
                <w:sz w:val="24"/>
                <w:szCs w:val="24"/>
              </w:rPr>
            </w:r>
            <w:r w:rsidRPr="00820DBD">
              <w:rPr>
                <w:rFonts w:ascii="Times New Roman" w:hAnsi="Times New Roman" w:cs="Times New Roman"/>
                <w:noProof/>
                <w:webHidden/>
                <w:sz w:val="24"/>
                <w:szCs w:val="24"/>
              </w:rPr>
              <w:fldChar w:fldCharType="separate"/>
            </w:r>
            <w:r w:rsidRPr="00820DBD">
              <w:rPr>
                <w:rFonts w:ascii="Times New Roman" w:hAnsi="Times New Roman" w:cs="Times New Roman"/>
                <w:noProof/>
                <w:webHidden/>
                <w:sz w:val="24"/>
                <w:szCs w:val="24"/>
              </w:rPr>
              <w:t>1</w:t>
            </w:r>
            <w:r w:rsidRPr="00820DBD">
              <w:rPr>
                <w:rFonts w:ascii="Times New Roman" w:hAnsi="Times New Roman" w:cs="Times New Roman"/>
                <w:noProof/>
                <w:webHidden/>
                <w:sz w:val="24"/>
                <w:szCs w:val="24"/>
              </w:rPr>
              <w:fldChar w:fldCharType="end"/>
            </w:r>
          </w:hyperlink>
        </w:p>
        <w:p w14:paraId="5601ED55" w14:textId="746DAB08" w:rsidR="00C4569A" w:rsidRPr="00820DBD" w:rsidRDefault="00C4569A" w:rsidP="00820DBD">
          <w:pPr>
            <w:pStyle w:val="TOC1"/>
            <w:spacing w:line="360" w:lineRule="auto"/>
            <w:rPr>
              <w:rFonts w:ascii="Times New Roman" w:eastAsiaTheme="minorEastAsia" w:hAnsi="Times New Roman" w:cs="Times New Roman"/>
              <w:noProof/>
              <w:sz w:val="24"/>
              <w:szCs w:val="24"/>
              <w:lang w:eastAsia="en-GB"/>
            </w:rPr>
          </w:pPr>
          <w:hyperlink w:anchor="_Toc191372808" w:history="1">
            <w:r w:rsidRPr="00820DBD">
              <w:rPr>
                <w:rStyle w:val="Hyperlink"/>
                <w:rFonts w:ascii="Times New Roman" w:hAnsi="Times New Roman" w:cs="Times New Roman"/>
                <w:b/>
                <w:bCs/>
                <w:noProof/>
                <w:sz w:val="24"/>
                <w:szCs w:val="24"/>
              </w:rPr>
              <w:t>CENTRAL IBERIAN ZONE FIELDWORK, PORTUGAL AND SPAIN (13-20/MARCH/2022)</w:t>
            </w:r>
            <w:r w:rsidRPr="00820DBD">
              <w:rPr>
                <w:rFonts w:ascii="Times New Roman" w:hAnsi="Times New Roman" w:cs="Times New Roman"/>
                <w:noProof/>
                <w:webHidden/>
                <w:sz w:val="24"/>
                <w:szCs w:val="24"/>
              </w:rPr>
              <w:tab/>
            </w:r>
            <w:r w:rsidRPr="00820DBD">
              <w:rPr>
                <w:rFonts w:ascii="Times New Roman" w:hAnsi="Times New Roman" w:cs="Times New Roman"/>
                <w:noProof/>
                <w:webHidden/>
                <w:sz w:val="24"/>
                <w:szCs w:val="24"/>
              </w:rPr>
              <w:fldChar w:fldCharType="begin"/>
            </w:r>
            <w:r w:rsidRPr="00820DBD">
              <w:rPr>
                <w:rFonts w:ascii="Times New Roman" w:hAnsi="Times New Roman" w:cs="Times New Roman"/>
                <w:noProof/>
                <w:webHidden/>
                <w:sz w:val="24"/>
                <w:szCs w:val="24"/>
              </w:rPr>
              <w:instrText xml:space="preserve"> PAGEREF _Toc191372808 \h </w:instrText>
            </w:r>
            <w:r w:rsidRPr="00820DBD">
              <w:rPr>
                <w:rFonts w:ascii="Times New Roman" w:hAnsi="Times New Roman" w:cs="Times New Roman"/>
                <w:noProof/>
                <w:webHidden/>
                <w:sz w:val="24"/>
                <w:szCs w:val="24"/>
              </w:rPr>
            </w:r>
            <w:r w:rsidRPr="00820DBD">
              <w:rPr>
                <w:rFonts w:ascii="Times New Roman" w:hAnsi="Times New Roman" w:cs="Times New Roman"/>
                <w:noProof/>
                <w:webHidden/>
                <w:sz w:val="24"/>
                <w:szCs w:val="24"/>
              </w:rPr>
              <w:fldChar w:fldCharType="separate"/>
            </w:r>
            <w:r w:rsidRPr="00820DBD">
              <w:rPr>
                <w:rFonts w:ascii="Times New Roman" w:hAnsi="Times New Roman" w:cs="Times New Roman"/>
                <w:noProof/>
                <w:webHidden/>
                <w:sz w:val="24"/>
                <w:szCs w:val="24"/>
              </w:rPr>
              <w:t>12</w:t>
            </w:r>
            <w:r w:rsidRPr="00820DBD">
              <w:rPr>
                <w:rFonts w:ascii="Times New Roman" w:hAnsi="Times New Roman" w:cs="Times New Roman"/>
                <w:noProof/>
                <w:webHidden/>
                <w:sz w:val="24"/>
                <w:szCs w:val="24"/>
              </w:rPr>
              <w:fldChar w:fldCharType="end"/>
            </w:r>
          </w:hyperlink>
        </w:p>
        <w:p w14:paraId="3DAFCB61" w14:textId="22FAACB9" w:rsidR="00C4569A" w:rsidRPr="00C4569A" w:rsidRDefault="00C4569A" w:rsidP="00820DBD">
          <w:pPr>
            <w:spacing w:line="360" w:lineRule="auto"/>
            <w:rPr>
              <w:rFonts w:ascii="Times New Roman" w:hAnsi="Times New Roman" w:cs="Times New Roman"/>
            </w:rPr>
          </w:pPr>
          <w:r w:rsidRPr="00820DBD">
            <w:rPr>
              <w:rFonts w:ascii="Times New Roman" w:hAnsi="Times New Roman" w:cs="Times New Roman"/>
              <w:b/>
              <w:bCs/>
              <w:sz w:val="24"/>
              <w:szCs w:val="24"/>
            </w:rPr>
            <w:fldChar w:fldCharType="end"/>
          </w:r>
        </w:p>
      </w:sdtContent>
    </w:sdt>
    <w:p w14:paraId="34AA5A59" w14:textId="14F7FF8B" w:rsidR="007F236D" w:rsidRPr="00C4569A" w:rsidRDefault="007F236D" w:rsidP="00C4569A">
      <w:pPr>
        <w:spacing w:line="360" w:lineRule="auto"/>
        <w:jc w:val="center"/>
        <w:rPr>
          <w:rFonts w:ascii="Times New Roman" w:hAnsi="Times New Roman" w:cs="Times New Roman"/>
          <w:b/>
          <w:bCs/>
        </w:rPr>
      </w:pPr>
    </w:p>
    <w:p w14:paraId="3F964B55" w14:textId="77777777" w:rsidR="00C4569A" w:rsidRPr="00C4569A" w:rsidRDefault="00C4569A" w:rsidP="00C4569A">
      <w:pPr>
        <w:spacing w:line="360" w:lineRule="auto"/>
        <w:jc w:val="center"/>
        <w:rPr>
          <w:rFonts w:ascii="Times New Roman" w:hAnsi="Times New Roman" w:cs="Times New Roman"/>
          <w:b/>
          <w:bCs/>
        </w:rPr>
      </w:pPr>
    </w:p>
    <w:p w14:paraId="142C6725" w14:textId="77777777" w:rsidR="00C4569A" w:rsidRPr="00C4569A" w:rsidRDefault="00C4569A" w:rsidP="00C4569A">
      <w:pPr>
        <w:spacing w:line="360" w:lineRule="auto"/>
        <w:jc w:val="center"/>
        <w:rPr>
          <w:rFonts w:ascii="Times New Roman" w:hAnsi="Times New Roman" w:cs="Times New Roman"/>
          <w:b/>
          <w:bCs/>
        </w:rPr>
      </w:pPr>
    </w:p>
    <w:p w14:paraId="1D73B37A" w14:textId="77777777" w:rsidR="00C4569A" w:rsidRDefault="00C4569A" w:rsidP="00C4569A">
      <w:pPr>
        <w:spacing w:line="360" w:lineRule="auto"/>
        <w:jc w:val="center"/>
        <w:rPr>
          <w:rFonts w:ascii="Times New Roman" w:hAnsi="Times New Roman" w:cs="Times New Roman"/>
          <w:b/>
          <w:bCs/>
        </w:rPr>
      </w:pPr>
    </w:p>
    <w:p w14:paraId="1517AEAA" w14:textId="77777777" w:rsidR="00820DBD" w:rsidRDefault="00820DBD" w:rsidP="00C4569A">
      <w:pPr>
        <w:spacing w:line="360" w:lineRule="auto"/>
        <w:jc w:val="center"/>
        <w:rPr>
          <w:rFonts w:ascii="Times New Roman" w:hAnsi="Times New Roman" w:cs="Times New Roman"/>
          <w:b/>
          <w:bCs/>
        </w:rPr>
      </w:pPr>
    </w:p>
    <w:p w14:paraId="5D03D215" w14:textId="77777777" w:rsidR="00820DBD" w:rsidRDefault="00820DBD" w:rsidP="00C4569A">
      <w:pPr>
        <w:spacing w:line="360" w:lineRule="auto"/>
        <w:jc w:val="center"/>
        <w:rPr>
          <w:rFonts w:ascii="Times New Roman" w:hAnsi="Times New Roman" w:cs="Times New Roman"/>
          <w:b/>
          <w:bCs/>
        </w:rPr>
      </w:pPr>
    </w:p>
    <w:p w14:paraId="5B0B6427" w14:textId="77777777" w:rsidR="00820DBD" w:rsidRDefault="00820DBD" w:rsidP="00C4569A">
      <w:pPr>
        <w:spacing w:line="360" w:lineRule="auto"/>
        <w:jc w:val="center"/>
        <w:rPr>
          <w:rFonts w:ascii="Times New Roman" w:hAnsi="Times New Roman" w:cs="Times New Roman"/>
          <w:b/>
          <w:bCs/>
        </w:rPr>
      </w:pPr>
    </w:p>
    <w:p w14:paraId="37965193" w14:textId="77777777" w:rsidR="00820DBD" w:rsidRDefault="00820DBD" w:rsidP="00C4569A">
      <w:pPr>
        <w:spacing w:line="360" w:lineRule="auto"/>
        <w:jc w:val="center"/>
        <w:rPr>
          <w:rFonts w:ascii="Times New Roman" w:hAnsi="Times New Roman" w:cs="Times New Roman"/>
          <w:b/>
          <w:bCs/>
        </w:rPr>
      </w:pPr>
    </w:p>
    <w:p w14:paraId="2DDE6188" w14:textId="77777777" w:rsidR="00820DBD" w:rsidRDefault="00820DBD" w:rsidP="00C4569A">
      <w:pPr>
        <w:spacing w:line="360" w:lineRule="auto"/>
        <w:jc w:val="center"/>
        <w:rPr>
          <w:rFonts w:ascii="Times New Roman" w:hAnsi="Times New Roman" w:cs="Times New Roman"/>
          <w:b/>
          <w:bCs/>
        </w:rPr>
      </w:pPr>
    </w:p>
    <w:p w14:paraId="71228899" w14:textId="77777777" w:rsidR="00820DBD" w:rsidRDefault="00820DBD" w:rsidP="00C4569A">
      <w:pPr>
        <w:spacing w:line="360" w:lineRule="auto"/>
        <w:jc w:val="center"/>
        <w:rPr>
          <w:rFonts w:ascii="Times New Roman" w:hAnsi="Times New Roman" w:cs="Times New Roman"/>
          <w:b/>
          <w:bCs/>
        </w:rPr>
      </w:pPr>
    </w:p>
    <w:p w14:paraId="750CEA86" w14:textId="77777777" w:rsidR="00820DBD" w:rsidRDefault="00820DBD" w:rsidP="00C4569A">
      <w:pPr>
        <w:spacing w:line="360" w:lineRule="auto"/>
        <w:jc w:val="center"/>
        <w:rPr>
          <w:rFonts w:ascii="Times New Roman" w:hAnsi="Times New Roman" w:cs="Times New Roman"/>
          <w:b/>
          <w:bCs/>
        </w:rPr>
      </w:pPr>
    </w:p>
    <w:p w14:paraId="4E5168D0" w14:textId="16614B1E" w:rsidR="00C4569A" w:rsidRPr="00C4569A" w:rsidRDefault="00820DBD" w:rsidP="00820DBD">
      <w:pPr>
        <w:spacing w:line="360" w:lineRule="auto"/>
        <w:rPr>
          <w:rFonts w:ascii="Times New Roman" w:hAnsi="Times New Roman" w:cs="Times New Roman"/>
          <w:b/>
          <w:bCs/>
        </w:rPr>
      </w:pPr>
      <w:r>
        <w:rPr>
          <w:rFonts w:ascii="Times New Roman" w:hAnsi="Times New Roman" w:cs="Times New Roman"/>
          <w:b/>
          <w:bCs/>
        </w:rPr>
        <w:t>For further details: elisa.oliveira.da.costa@gmail.com</w:t>
      </w:r>
    </w:p>
    <w:p w14:paraId="6603367A" w14:textId="5563FBD7" w:rsidR="002004E7" w:rsidRPr="00C4569A" w:rsidRDefault="002004E7" w:rsidP="00C4569A">
      <w:pPr>
        <w:pStyle w:val="Heading1"/>
        <w:spacing w:line="360" w:lineRule="auto"/>
        <w:jc w:val="center"/>
        <w:rPr>
          <w:rFonts w:ascii="Times New Roman" w:hAnsi="Times New Roman" w:cs="Times New Roman"/>
          <w:b/>
          <w:bCs/>
          <w:sz w:val="24"/>
          <w:szCs w:val="24"/>
        </w:rPr>
      </w:pPr>
      <w:bookmarkStart w:id="0" w:name="_Toc191372807"/>
      <w:r w:rsidRPr="00C4569A">
        <w:rPr>
          <w:rFonts w:ascii="Times New Roman" w:hAnsi="Times New Roman" w:cs="Times New Roman"/>
          <w:b/>
          <w:bCs/>
          <w:sz w:val="24"/>
          <w:szCs w:val="24"/>
        </w:rPr>
        <w:lastRenderedPageBreak/>
        <w:t>MOLDANUBIAM, CZECH REPUBLIC (14-21/NOVEMBER/2021)</w:t>
      </w:r>
      <w:bookmarkEnd w:id="0"/>
    </w:p>
    <w:p w14:paraId="1D05E85F" w14:textId="5BC87503" w:rsidR="000D3385" w:rsidRPr="00C4569A" w:rsidRDefault="000D3385" w:rsidP="00C4569A">
      <w:pPr>
        <w:spacing w:line="360" w:lineRule="auto"/>
        <w:jc w:val="both"/>
        <w:rPr>
          <w:rFonts w:ascii="Times New Roman" w:hAnsi="Times New Roman" w:cs="Times New Roman"/>
        </w:rPr>
      </w:pPr>
      <w:r w:rsidRPr="00C4569A">
        <w:rPr>
          <w:rFonts w:ascii="Times New Roman" w:hAnsi="Times New Roman" w:cs="Times New Roman"/>
        </w:rPr>
        <w:t xml:space="preserve">Notes on samples </w:t>
      </w:r>
      <w:r w:rsidR="006D513E" w:rsidRPr="00C4569A">
        <w:rPr>
          <w:rFonts w:ascii="Times New Roman" w:hAnsi="Times New Roman" w:cs="Times New Roman"/>
        </w:rPr>
        <w:t>analysed</w:t>
      </w:r>
      <w:r w:rsidRPr="00C4569A">
        <w:rPr>
          <w:rFonts w:ascii="Times New Roman" w:hAnsi="Times New Roman" w:cs="Times New Roman"/>
        </w:rPr>
        <w:t>:</w:t>
      </w:r>
      <w:r w:rsidR="006D513E" w:rsidRPr="00C4569A">
        <w:rPr>
          <w:rFonts w:ascii="Times New Roman" w:hAnsi="Times New Roman" w:cs="Times New Roman"/>
        </w:rPr>
        <w:t xml:space="preserve"> The main sample used from the Czech Republic was CZ03 since that quarry was the most obviously metapelitic</w:t>
      </w:r>
      <w:r w:rsidR="00980290" w:rsidRPr="00C4569A">
        <w:rPr>
          <w:rFonts w:ascii="Times New Roman" w:hAnsi="Times New Roman" w:cs="Times New Roman"/>
        </w:rPr>
        <w:t xml:space="preserve"> </w:t>
      </w:r>
      <w:r w:rsidR="00980290" w:rsidRPr="00C4569A">
        <w:rPr>
          <w:rFonts w:ascii="Times New Roman" w:eastAsia="Times New Roman" w:hAnsi="Times New Roman" w:cs="Times New Roman"/>
          <w:color w:val="000000"/>
          <w:kern w:val="0"/>
          <w:lang w:eastAsia="en-GB"/>
          <w14:ligatures w14:val="none"/>
        </w:rPr>
        <w:t>(Grt, Crd, Sil)</w:t>
      </w:r>
      <w:r w:rsidR="007C298B" w:rsidRPr="00C4569A">
        <w:rPr>
          <w:rFonts w:ascii="Times New Roman" w:hAnsi="Times New Roman" w:cs="Times New Roman"/>
        </w:rPr>
        <w:t>.</w:t>
      </w:r>
      <w:r w:rsidR="006D513E" w:rsidRPr="00C4569A">
        <w:rPr>
          <w:rFonts w:ascii="Times New Roman" w:hAnsi="Times New Roman" w:cs="Times New Roman"/>
        </w:rPr>
        <w:t xml:space="preserve"> </w:t>
      </w:r>
    </w:p>
    <w:tbl>
      <w:tblPr>
        <w:tblStyle w:val="PlainTable5"/>
        <w:tblW w:w="8293" w:type="dxa"/>
        <w:jc w:val="center"/>
        <w:tblLook w:val="04A0" w:firstRow="1" w:lastRow="0" w:firstColumn="1" w:lastColumn="0" w:noHBand="0" w:noVBand="1"/>
      </w:tblPr>
      <w:tblGrid>
        <w:gridCol w:w="1367"/>
        <w:gridCol w:w="960"/>
        <w:gridCol w:w="3820"/>
        <w:gridCol w:w="1260"/>
        <w:gridCol w:w="1260"/>
      </w:tblGrid>
      <w:tr w:rsidR="002004E7" w:rsidRPr="00C4569A" w14:paraId="7A355F7B" w14:textId="77777777" w:rsidTr="7AF69CD1">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100" w:firstRow="0" w:lastRow="0" w:firstColumn="1" w:lastColumn="0" w:oddVBand="0" w:evenVBand="0" w:oddHBand="0" w:evenHBand="0" w:firstRowFirstColumn="1" w:firstRowLastColumn="0" w:lastRowFirstColumn="0" w:lastRowLastColumn="0"/>
            <w:tcW w:w="993" w:type="dxa"/>
            <w:tcBorders>
              <w:top w:val="single" w:sz="4" w:space="0" w:color="auto"/>
            </w:tcBorders>
            <w:noWrap/>
            <w:vAlign w:val="center"/>
            <w:hideMark/>
          </w:tcPr>
          <w:p w14:paraId="05604503" w14:textId="1BA9C301"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r w:rsidRPr="00C4569A">
              <w:rPr>
                <w:rFonts w:ascii="Times New Roman" w:eastAsia="Times New Roman" w:hAnsi="Times New Roman" w:cs="Times New Roman"/>
                <w:b/>
                <w:bCs/>
                <w:i w:val="0"/>
                <w:iCs w:val="0"/>
                <w:color w:val="000000" w:themeColor="text1"/>
                <w:kern w:val="0"/>
                <w:sz w:val="18"/>
                <w:szCs w:val="18"/>
                <w:lang w:eastAsia="en-GB"/>
                <w14:ligatures w14:val="none"/>
              </w:rPr>
              <w:t>Outcrop</w:t>
            </w:r>
          </w:p>
        </w:tc>
        <w:tc>
          <w:tcPr>
            <w:tcW w:w="960" w:type="dxa"/>
            <w:tcBorders>
              <w:top w:val="single" w:sz="4" w:space="0" w:color="auto"/>
            </w:tcBorders>
            <w:noWrap/>
            <w:vAlign w:val="center"/>
            <w:hideMark/>
          </w:tcPr>
          <w:p w14:paraId="594435AC" w14:textId="661782AF" w:rsidR="002004E7" w:rsidRPr="00C4569A" w:rsidRDefault="002004E7" w:rsidP="00C456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000000" w:themeColor="text1"/>
                <w:kern w:val="0"/>
                <w:sz w:val="18"/>
                <w:szCs w:val="18"/>
                <w:lang w:eastAsia="en-GB"/>
                <w14:ligatures w14:val="none"/>
              </w:rPr>
            </w:pPr>
            <w:r w:rsidRPr="00C4569A">
              <w:rPr>
                <w:rFonts w:ascii="Times New Roman" w:eastAsia="Times New Roman" w:hAnsi="Times New Roman" w:cs="Times New Roman"/>
                <w:b/>
                <w:bCs/>
                <w:i w:val="0"/>
                <w:iCs w:val="0"/>
                <w:color w:val="000000" w:themeColor="text1"/>
                <w:kern w:val="0"/>
                <w:sz w:val="18"/>
                <w:szCs w:val="18"/>
                <w:lang w:eastAsia="en-GB"/>
                <w14:ligatures w14:val="none"/>
              </w:rPr>
              <w:t>Sample number</w:t>
            </w:r>
          </w:p>
        </w:tc>
        <w:tc>
          <w:tcPr>
            <w:tcW w:w="3820" w:type="dxa"/>
            <w:tcBorders>
              <w:top w:val="single" w:sz="4" w:space="0" w:color="auto"/>
            </w:tcBorders>
            <w:noWrap/>
            <w:vAlign w:val="center"/>
            <w:hideMark/>
          </w:tcPr>
          <w:p w14:paraId="28CBF29D" w14:textId="579C8DEA" w:rsidR="002004E7" w:rsidRPr="00C4569A" w:rsidRDefault="000B3212" w:rsidP="00C456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000000" w:themeColor="text1"/>
                <w:kern w:val="0"/>
                <w:sz w:val="18"/>
                <w:szCs w:val="18"/>
                <w:lang w:eastAsia="en-GB"/>
                <w14:ligatures w14:val="none"/>
              </w:rPr>
            </w:pPr>
            <w:r w:rsidRPr="00C4569A">
              <w:rPr>
                <w:rFonts w:ascii="Times New Roman" w:eastAsia="Times New Roman" w:hAnsi="Times New Roman" w:cs="Times New Roman"/>
                <w:b/>
                <w:bCs/>
                <w:i w:val="0"/>
                <w:iCs w:val="0"/>
                <w:color w:val="000000" w:themeColor="text1"/>
                <w:kern w:val="0"/>
                <w:sz w:val="18"/>
                <w:szCs w:val="18"/>
                <w:lang w:eastAsia="en-GB"/>
                <w14:ligatures w14:val="none"/>
              </w:rPr>
              <w:t>Lithology</w:t>
            </w:r>
          </w:p>
        </w:tc>
        <w:tc>
          <w:tcPr>
            <w:tcW w:w="1260" w:type="dxa"/>
            <w:tcBorders>
              <w:top w:val="single" w:sz="4" w:space="0" w:color="auto"/>
            </w:tcBorders>
            <w:noWrap/>
            <w:vAlign w:val="center"/>
            <w:hideMark/>
          </w:tcPr>
          <w:p w14:paraId="33274901" w14:textId="6A8CE630" w:rsidR="002004E7" w:rsidRPr="00C4569A" w:rsidRDefault="002004E7" w:rsidP="00C456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000000" w:themeColor="text1"/>
                <w:kern w:val="0"/>
                <w:sz w:val="18"/>
                <w:szCs w:val="18"/>
                <w:lang w:eastAsia="en-GB"/>
                <w14:ligatures w14:val="none"/>
              </w:rPr>
            </w:pPr>
            <w:r w:rsidRPr="00C4569A">
              <w:rPr>
                <w:rFonts w:ascii="Times New Roman" w:eastAsia="Times New Roman" w:hAnsi="Times New Roman" w:cs="Times New Roman"/>
                <w:b/>
                <w:bCs/>
                <w:i w:val="0"/>
                <w:iCs w:val="0"/>
                <w:color w:val="000000" w:themeColor="text1"/>
                <w:kern w:val="0"/>
                <w:sz w:val="18"/>
                <w:szCs w:val="18"/>
                <w:lang w:eastAsia="en-GB"/>
                <w14:ligatures w14:val="none"/>
              </w:rPr>
              <w:t>E</w:t>
            </w:r>
          </w:p>
        </w:tc>
        <w:tc>
          <w:tcPr>
            <w:tcW w:w="1260" w:type="dxa"/>
            <w:tcBorders>
              <w:top w:val="single" w:sz="4" w:space="0" w:color="auto"/>
            </w:tcBorders>
            <w:noWrap/>
            <w:vAlign w:val="center"/>
            <w:hideMark/>
          </w:tcPr>
          <w:p w14:paraId="05286849" w14:textId="3918C949" w:rsidR="002004E7" w:rsidRPr="00C4569A" w:rsidRDefault="002004E7" w:rsidP="00C456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000000" w:themeColor="text1"/>
                <w:kern w:val="0"/>
                <w:sz w:val="18"/>
                <w:szCs w:val="18"/>
                <w:lang w:eastAsia="en-GB"/>
                <w14:ligatures w14:val="none"/>
              </w:rPr>
            </w:pPr>
            <w:r w:rsidRPr="00C4569A">
              <w:rPr>
                <w:rFonts w:ascii="Times New Roman" w:eastAsia="Times New Roman" w:hAnsi="Times New Roman" w:cs="Times New Roman"/>
                <w:b/>
                <w:bCs/>
                <w:i w:val="0"/>
                <w:iCs w:val="0"/>
                <w:color w:val="000000" w:themeColor="text1"/>
                <w:kern w:val="0"/>
                <w:sz w:val="18"/>
                <w:szCs w:val="18"/>
                <w:lang w:eastAsia="en-GB"/>
                <w14:ligatures w14:val="none"/>
              </w:rPr>
              <w:t>N</w:t>
            </w:r>
          </w:p>
        </w:tc>
      </w:tr>
      <w:tr w:rsidR="002004E7" w:rsidRPr="00C4569A" w14:paraId="11A891EE" w14:textId="77777777" w:rsidTr="7AF69CD1">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restart"/>
            <w:tcBorders>
              <w:top w:val="single" w:sz="4" w:space="0" w:color="7F7F7F" w:themeColor="text1" w:themeTint="80"/>
              <w:bottom w:val="single" w:sz="4" w:space="0" w:color="auto"/>
            </w:tcBorders>
            <w:vAlign w:val="center"/>
            <w:hideMark/>
          </w:tcPr>
          <w:p w14:paraId="6C9CDCE7" w14:textId="44ED16DC" w:rsidR="002004E7" w:rsidRPr="00C4569A" w:rsidRDefault="000B3212"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r w:rsidRPr="00C4569A">
              <w:rPr>
                <w:rFonts w:ascii="Times New Roman" w:eastAsia="Times New Roman" w:hAnsi="Times New Roman" w:cs="Times New Roman"/>
                <w:b/>
                <w:bCs/>
                <w:i w:val="0"/>
                <w:iCs w:val="0"/>
                <w:color w:val="000000" w:themeColor="text1"/>
                <w:kern w:val="0"/>
                <w:sz w:val="18"/>
                <w:szCs w:val="18"/>
                <w:lang w:eastAsia="en-GB"/>
                <w14:ligatures w14:val="none"/>
              </w:rPr>
              <w:t>Kamelolom</w:t>
            </w:r>
            <w:r w:rsidR="002004E7" w:rsidRPr="00C4569A">
              <w:rPr>
                <w:rFonts w:ascii="Times New Roman" w:eastAsia="Times New Roman" w:hAnsi="Times New Roman" w:cs="Times New Roman"/>
                <w:b/>
                <w:bCs/>
                <w:i w:val="0"/>
                <w:iCs w:val="0"/>
                <w:color w:val="000000" w:themeColor="text1"/>
                <w:kern w:val="0"/>
                <w:sz w:val="18"/>
                <w:szCs w:val="18"/>
                <w:lang w:eastAsia="en-GB"/>
                <w14:ligatures w14:val="none"/>
              </w:rPr>
              <w:t xml:space="preserve"> (Bt-Sil migmatites)</w:t>
            </w:r>
          </w:p>
        </w:tc>
        <w:tc>
          <w:tcPr>
            <w:tcW w:w="960" w:type="dxa"/>
            <w:tcBorders>
              <w:top w:val="single" w:sz="4" w:space="0" w:color="7F7F7F" w:themeColor="text1" w:themeTint="80"/>
            </w:tcBorders>
            <w:shd w:val="clear" w:color="auto" w:fill="auto"/>
            <w:noWrap/>
            <w:vAlign w:val="center"/>
            <w:hideMark/>
          </w:tcPr>
          <w:p w14:paraId="58D3876C"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CZ-01</w:t>
            </w:r>
          </w:p>
        </w:tc>
        <w:tc>
          <w:tcPr>
            <w:tcW w:w="3820" w:type="dxa"/>
            <w:tcBorders>
              <w:top w:val="single" w:sz="4" w:space="0" w:color="7F7F7F" w:themeColor="text1" w:themeTint="80"/>
            </w:tcBorders>
            <w:shd w:val="clear" w:color="auto" w:fill="auto"/>
            <w:noWrap/>
            <w:vAlign w:val="center"/>
            <w:hideMark/>
          </w:tcPr>
          <w:p w14:paraId="45FF1DAA" w14:textId="2B4612C0"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Fine grained Bt-gneiss</w:t>
            </w:r>
          </w:p>
        </w:tc>
        <w:tc>
          <w:tcPr>
            <w:tcW w:w="1260" w:type="dxa"/>
            <w:vMerge w:val="restart"/>
            <w:tcBorders>
              <w:top w:val="single" w:sz="4" w:space="0" w:color="7F7F7F" w:themeColor="text1" w:themeTint="80"/>
              <w:bottom w:val="single" w:sz="4" w:space="0" w:color="auto"/>
            </w:tcBorders>
            <w:shd w:val="clear" w:color="auto" w:fill="auto"/>
            <w:vAlign w:val="center"/>
            <w:hideMark/>
          </w:tcPr>
          <w:p w14:paraId="6721DE05" w14:textId="426AB895"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1700665</w:t>
            </w:r>
          </w:p>
        </w:tc>
        <w:tc>
          <w:tcPr>
            <w:tcW w:w="1260" w:type="dxa"/>
            <w:vMerge w:val="restart"/>
            <w:tcBorders>
              <w:top w:val="single" w:sz="4" w:space="0" w:color="7F7F7F" w:themeColor="text1" w:themeTint="80"/>
              <w:bottom w:val="single" w:sz="4" w:space="0" w:color="auto"/>
            </w:tcBorders>
            <w:shd w:val="clear" w:color="auto" w:fill="auto"/>
            <w:vAlign w:val="center"/>
            <w:hideMark/>
          </w:tcPr>
          <w:p w14:paraId="194F48CD" w14:textId="2F56845C"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6341908</w:t>
            </w:r>
          </w:p>
        </w:tc>
      </w:tr>
      <w:tr w:rsidR="000B3212" w:rsidRPr="00C4569A" w14:paraId="638DA6E1" w14:textId="77777777" w:rsidTr="7AF69CD1">
        <w:trPr>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0AF30672"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shd w:val="clear" w:color="auto" w:fill="auto"/>
            <w:noWrap/>
            <w:vAlign w:val="center"/>
            <w:hideMark/>
          </w:tcPr>
          <w:p w14:paraId="284AF29F"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CZ-02</w:t>
            </w:r>
          </w:p>
        </w:tc>
        <w:tc>
          <w:tcPr>
            <w:tcW w:w="3820" w:type="dxa"/>
            <w:shd w:val="clear" w:color="auto" w:fill="auto"/>
            <w:noWrap/>
            <w:vAlign w:val="center"/>
            <w:hideMark/>
          </w:tcPr>
          <w:p w14:paraId="5E4A81DF" w14:textId="1BF31CD1"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Bt-gneiss</w:t>
            </w:r>
          </w:p>
        </w:tc>
        <w:tc>
          <w:tcPr>
            <w:tcW w:w="1260" w:type="dxa"/>
            <w:vMerge/>
            <w:vAlign w:val="center"/>
            <w:hideMark/>
          </w:tcPr>
          <w:p w14:paraId="6B65261F"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2274527F"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2004E7" w:rsidRPr="00C4569A" w14:paraId="5FC2E928" w14:textId="77777777" w:rsidTr="7AF69CD1">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4C47F049"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shd w:val="clear" w:color="auto" w:fill="auto"/>
            <w:noWrap/>
            <w:vAlign w:val="center"/>
            <w:hideMark/>
          </w:tcPr>
          <w:p w14:paraId="7EDA0598"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CZ-03</w:t>
            </w:r>
          </w:p>
        </w:tc>
        <w:tc>
          <w:tcPr>
            <w:tcW w:w="3820" w:type="dxa"/>
            <w:shd w:val="clear" w:color="auto" w:fill="auto"/>
            <w:noWrap/>
            <w:vAlign w:val="center"/>
            <w:hideMark/>
          </w:tcPr>
          <w:p w14:paraId="0D1599B3" w14:textId="49201072"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 xml:space="preserve">Bt-gneiss with </w:t>
            </w:r>
            <w:r w:rsidR="003D5FFB" w:rsidRPr="00C4569A">
              <w:rPr>
                <w:rFonts w:ascii="Times New Roman" w:eastAsia="Times New Roman" w:hAnsi="Times New Roman" w:cs="Times New Roman"/>
                <w:color w:val="000000" w:themeColor="text1"/>
                <w:kern w:val="0"/>
                <w:sz w:val="18"/>
                <w:szCs w:val="18"/>
                <w:lang w:eastAsia="en-GB"/>
                <w14:ligatures w14:val="none"/>
              </w:rPr>
              <w:t>better-developed</w:t>
            </w:r>
            <w:r w:rsidRPr="00C4569A">
              <w:rPr>
                <w:rFonts w:ascii="Times New Roman" w:eastAsia="Times New Roman" w:hAnsi="Times New Roman" w:cs="Times New Roman"/>
                <w:color w:val="000000" w:themeColor="text1"/>
                <w:kern w:val="0"/>
                <w:sz w:val="18"/>
                <w:szCs w:val="18"/>
                <w:lang w:eastAsia="en-GB"/>
                <w14:ligatures w14:val="none"/>
              </w:rPr>
              <w:t xml:space="preserve"> banding</w:t>
            </w:r>
          </w:p>
        </w:tc>
        <w:tc>
          <w:tcPr>
            <w:tcW w:w="1260" w:type="dxa"/>
            <w:vMerge/>
            <w:vAlign w:val="center"/>
            <w:hideMark/>
          </w:tcPr>
          <w:p w14:paraId="10B616B6"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3491FDD0"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0B3212" w:rsidRPr="00C4569A" w14:paraId="2F69555D" w14:textId="77777777" w:rsidTr="7AF69CD1">
        <w:trPr>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53778024"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shd w:val="clear" w:color="auto" w:fill="auto"/>
            <w:noWrap/>
            <w:vAlign w:val="center"/>
            <w:hideMark/>
          </w:tcPr>
          <w:p w14:paraId="2A7BD266"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CZ-04</w:t>
            </w:r>
          </w:p>
        </w:tc>
        <w:tc>
          <w:tcPr>
            <w:tcW w:w="3820" w:type="dxa"/>
            <w:shd w:val="clear" w:color="auto" w:fill="auto"/>
            <w:noWrap/>
            <w:vAlign w:val="center"/>
            <w:hideMark/>
          </w:tcPr>
          <w:p w14:paraId="6B436D6A" w14:textId="3DD8D571"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Bt-gneiss</w:t>
            </w:r>
          </w:p>
        </w:tc>
        <w:tc>
          <w:tcPr>
            <w:tcW w:w="1260" w:type="dxa"/>
            <w:vMerge/>
            <w:vAlign w:val="center"/>
            <w:hideMark/>
          </w:tcPr>
          <w:p w14:paraId="14C97DF6"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10F202FD"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2004E7" w:rsidRPr="00C4569A" w14:paraId="39F45D26" w14:textId="77777777" w:rsidTr="7AF69CD1">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76FCA620"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shd w:val="clear" w:color="auto" w:fill="auto"/>
            <w:noWrap/>
            <w:vAlign w:val="center"/>
            <w:hideMark/>
          </w:tcPr>
          <w:p w14:paraId="557E158E"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CZ-05</w:t>
            </w:r>
          </w:p>
        </w:tc>
        <w:tc>
          <w:tcPr>
            <w:tcW w:w="3820" w:type="dxa"/>
            <w:shd w:val="clear" w:color="auto" w:fill="auto"/>
            <w:noWrap/>
            <w:vAlign w:val="center"/>
            <w:hideMark/>
          </w:tcPr>
          <w:p w14:paraId="610DD335" w14:textId="6E23BE0D"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 xml:space="preserve">Enclave close to </w:t>
            </w:r>
            <w:r w:rsidR="003D5FFB" w:rsidRPr="00C4569A">
              <w:rPr>
                <w:rFonts w:ascii="Times New Roman" w:eastAsia="Times New Roman" w:hAnsi="Times New Roman" w:cs="Times New Roman"/>
                <w:color w:val="000000" w:themeColor="text1"/>
                <w:kern w:val="0"/>
                <w:sz w:val="18"/>
                <w:szCs w:val="18"/>
                <w:lang w:eastAsia="en-GB"/>
                <w14:ligatures w14:val="none"/>
              </w:rPr>
              <w:t xml:space="preserve">a </w:t>
            </w:r>
            <w:r w:rsidRPr="00C4569A">
              <w:rPr>
                <w:rFonts w:ascii="Times New Roman" w:eastAsia="Times New Roman" w:hAnsi="Times New Roman" w:cs="Times New Roman"/>
                <w:color w:val="000000" w:themeColor="text1"/>
                <w:kern w:val="0"/>
                <w:sz w:val="18"/>
                <w:szCs w:val="18"/>
                <w:lang w:eastAsia="en-GB"/>
                <w14:ligatures w14:val="none"/>
              </w:rPr>
              <w:t>vein</w:t>
            </w:r>
          </w:p>
        </w:tc>
        <w:tc>
          <w:tcPr>
            <w:tcW w:w="1260" w:type="dxa"/>
            <w:vMerge/>
            <w:vAlign w:val="center"/>
            <w:hideMark/>
          </w:tcPr>
          <w:p w14:paraId="6A6C844C"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601C54F6"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0B3212" w:rsidRPr="00C4569A" w14:paraId="03E7F0B1" w14:textId="77777777" w:rsidTr="7AF69CD1">
        <w:trPr>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6EA65757"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shd w:val="clear" w:color="auto" w:fill="auto"/>
            <w:noWrap/>
            <w:vAlign w:val="center"/>
            <w:hideMark/>
          </w:tcPr>
          <w:p w14:paraId="7E718AF4"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CZ-06</w:t>
            </w:r>
          </w:p>
        </w:tc>
        <w:tc>
          <w:tcPr>
            <w:tcW w:w="3820" w:type="dxa"/>
            <w:shd w:val="clear" w:color="auto" w:fill="auto"/>
            <w:noWrap/>
            <w:vAlign w:val="center"/>
            <w:hideMark/>
          </w:tcPr>
          <w:p w14:paraId="64ECB7A3"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Bt 'patches'</w:t>
            </w:r>
          </w:p>
        </w:tc>
        <w:tc>
          <w:tcPr>
            <w:tcW w:w="1260" w:type="dxa"/>
            <w:vMerge/>
            <w:vAlign w:val="center"/>
            <w:hideMark/>
          </w:tcPr>
          <w:p w14:paraId="684DD1F0"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0C7BC958"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2004E7" w:rsidRPr="00C4569A" w14:paraId="7BCBFC62" w14:textId="77777777" w:rsidTr="7AF69CD1">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740960DB"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tcBorders>
              <w:bottom w:val="single" w:sz="4" w:space="0" w:color="auto"/>
            </w:tcBorders>
            <w:shd w:val="clear" w:color="auto" w:fill="auto"/>
            <w:noWrap/>
            <w:vAlign w:val="center"/>
            <w:hideMark/>
          </w:tcPr>
          <w:p w14:paraId="26D5B85B"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CZ-07</w:t>
            </w:r>
          </w:p>
        </w:tc>
        <w:tc>
          <w:tcPr>
            <w:tcW w:w="3820" w:type="dxa"/>
            <w:tcBorders>
              <w:bottom w:val="single" w:sz="4" w:space="0" w:color="auto"/>
            </w:tcBorders>
            <w:shd w:val="clear" w:color="auto" w:fill="auto"/>
            <w:noWrap/>
            <w:vAlign w:val="center"/>
            <w:hideMark/>
          </w:tcPr>
          <w:p w14:paraId="700E4C34"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Bt agglomerates</w:t>
            </w:r>
          </w:p>
        </w:tc>
        <w:tc>
          <w:tcPr>
            <w:tcW w:w="1260" w:type="dxa"/>
            <w:vMerge/>
            <w:vAlign w:val="center"/>
            <w:hideMark/>
          </w:tcPr>
          <w:p w14:paraId="6F8E5C3A"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4375084B"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2004E7" w:rsidRPr="00C4569A" w14:paraId="4EC85A71" w14:textId="77777777" w:rsidTr="7AF69CD1">
        <w:trPr>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restart"/>
            <w:tcBorders>
              <w:top w:val="single" w:sz="4" w:space="0" w:color="auto"/>
              <w:bottom w:val="single" w:sz="4" w:space="0" w:color="auto"/>
            </w:tcBorders>
            <w:vAlign w:val="center"/>
            <w:hideMark/>
          </w:tcPr>
          <w:p w14:paraId="5B9E4552" w14:textId="3F098200"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r w:rsidRPr="00C4569A">
              <w:rPr>
                <w:rFonts w:ascii="Times New Roman" w:eastAsia="Times New Roman" w:hAnsi="Times New Roman" w:cs="Times New Roman"/>
                <w:b/>
                <w:bCs/>
                <w:i w:val="0"/>
                <w:iCs w:val="0"/>
                <w:color w:val="000000" w:themeColor="text1"/>
                <w:kern w:val="0"/>
                <w:sz w:val="18"/>
                <w:szCs w:val="18"/>
                <w:lang w:eastAsia="en-GB"/>
                <w14:ligatures w14:val="none"/>
              </w:rPr>
              <w:t>Pohled (Bt-Sil-+-C</w:t>
            </w:r>
            <w:r w:rsidR="0B8E1A2D" w:rsidRPr="00C4569A">
              <w:rPr>
                <w:rFonts w:ascii="Times New Roman" w:eastAsia="Times New Roman" w:hAnsi="Times New Roman" w:cs="Times New Roman"/>
                <w:b/>
                <w:bCs/>
                <w:i w:val="0"/>
                <w:iCs w:val="0"/>
                <w:color w:val="000000" w:themeColor="text1"/>
                <w:kern w:val="0"/>
                <w:sz w:val="18"/>
                <w:szCs w:val="18"/>
                <w:lang w:eastAsia="en-GB"/>
                <w14:ligatures w14:val="none"/>
              </w:rPr>
              <w:t>r</w:t>
            </w:r>
            <w:r w:rsidRPr="00C4569A">
              <w:rPr>
                <w:rFonts w:ascii="Times New Roman" w:eastAsia="Times New Roman" w:hAnsi="Times New Roman" w:cs="Times New Roman"/>
                <w:b/>
                <w:bCs/>
                <w:i w:val="0"/>
                <w:iCs w:val="0"/>
                <w:color w:val="000000" w:themeColor="text1"/>
                <w:kern w:val="0"/>
                <w:sz w:val="18"/>
                <w:szCs w:val="18"/>
                <w:lang w:eastAsia="en-GB"/>
                <w14:ligatures w14:val="none"/>
              </w:rPr>
              <w:t>d+-Ms)</w:t>
            </w:r>
          </w:p>
        </w:tc>
        <w:tc>
          <w:tcPr>
            <w:tcW w:w="960" w:type="dxa"/>
            <w:tcBorders>
              <w:top w:val="single" w:sz="4" w:space="0" w:color="auto"/>
            </w:tcBorders>
            <w:shd w:val="clear" w:color="auto" w:fill="auto"/>
            <w:noWrap/>
            <w:vAlign w:val="center"/>
            <w:hideMark/>
          </w:tcPr>
          <w:p w14:paraId="61D62F3B"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CZ-08</w:t>
            </w:r>
          </w:p>
        </w:tc>
        <w:tc>
          <w:tcPr>
            <w:tcW w:w="3820" w:type="dxa"/>
            <w:tcBorders>
              <w:top w:val="single" w:sz="4" w:space="0" w:color="auto"/>
            </w:tcBorders>
            <w:shd w:val="clear" w:color="auto" w:fill="auto"/>
            <w:noWrap/>
            <w:vAlign w:val="center"/>
            <w:hideMark/>
          </w:tcPr>
          <w:p w14:paraId="70DEDF78" w14:textId="13E7DD68"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Deformed Granite or Bt-gneiss</w:t>
            </w:r>
          </w:p>
        </w:tc>
        <w:tc>
          <w:tcPr>
            <w:tcW w:w="1260" w:type="dxa"/>
            <w:vMerge w:val="restart"/>
            <w:tcBorders>
              <w:top w:val="single" w:sz="4" w:space="0" w:color="auto"/>
            </w:tcBorders>
            <w:shd w:val="clear" w:color="auto" w:fill="auto"/>
            <w:noWrap/>
            <w:vAlign w:val="center"/>
            <w:hideMark/>
          </w:tcPr>
          <w:p w14:paraId="312FF428" w14:textId="7ECA6A6A"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1743657</w:t>
            </w:r>
          </w:p>
        </w:tc>
        <w:tc>
          <w:tcPr>
            <w:tcW w:w="1260" w:type="dxa"/>
            <w:vMerge w:val="restart"/>
            <w:tcBorders>
              <w:top w:val="single" w:sz="4" w:space="0" w:color="auto"/>
            </w:tcBorders>
            <w:shd w:val="clear" w:color="auto" w:fill="auto"/>
            <w:noWrap/>
            <w:vAlign w:val="center"/>
            <w:hideMark/>
          </w:tcPr>
          <w:p w14:paraId="17B67C39" w14:textId="739F2490"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6376762</w:t>
            </w:r>
          </w:p>
        </w:tc>
      </w:tr>
      <w:tr w:rsidR="002004E7" w:rsidRPr="00C4569A" w14:paraId="7348B892" w14:textId="77777777" w:rsidTr="7AF69CD1">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774282AE"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shd w:val="clear" w:color="auto" w:fill="auto"/>
            <w:noWrap/>
            <w:vAlign w:val="center"/>
            <w:hideMark/>
          </w:tcPr>
          <w:p w14:paraId="4D9C410D"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CZ-09</w:t>
            </w:r>
          </w:p>
        </w:tc>
        <w:tc>
          <w:tcPr>
            <w:tcW w:w="3820" w:type="dxa"/>
            <w:shd w:val="clear" w:color="auto" w:fill="auto"/>
            <w:noWrap/>
            <w:vAlign w:val="center"/>
            <w:hideMark/>
          </w:tcPr>
          <w:p w14:paraId="7E7862AA" w14:textId="10C2DEA9"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Hornfels</w:t>
            </w:r>
          </w:p>
        </w:tc>
        <w:tc>
          <w:tcPr>
            <w:tcW w:w="1260" w:type="dxa"/>
            <w:vMerge/>
            <w:vAlign w:val="center"/>
            <w:hideMark/>
          </w:tcPr>
          <w:p w14:paraId="6B6E16E1"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7970B124"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0B3212" w:rsidRPr="00C4569A" w14:paraId="30051887" w14:textId="77777777" w:rsidTr="7AF69CD1">
        <w:trPr>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47DDBB0A"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shd w:val="clear" w:color="auto" w:fill="auto"/>
            <w:noWrap/>
            <w:vAlign w:val="center"/>
            <w:hideMark/>
          </w:tcPr>
          <w:p w14:paraId="205D4E2B"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CZ-10</w:t>
            </w:r>
          </w:p>
        </w:tc>
        <w:tc>
          <w:tcPr>
            <w:tcW w:w="3820" w:type="dxa"/>
            <w:shd w:val="clear" w:color="auto" w:fill="auto"/>
            <w:noWrap/>
            <w:vAlign w:val="center"/>
            <w:hideMark/>
          </w:tcPr>
          <w:p w14:paraId="368C91CD" w14:textId="1EE4AE72"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Hornfels</w:t>
            </w:r>
          </w:p>
        </w:tc>
        <w:tc>
          <w:tcPr>
            <w:tcW w:w="1260" w:type="dxa"/>
            <w:vMerge/>
            <w:vAlign w:val="center"/>
            <w:hideMark/>
          </w:tcPr>
          <w:p w14:paraId="49C23891"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3B00FD60"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2004E7" w:rsidRPr="00C4569A" w14:paraId="58C74BEE" w14:textId="77777777" w:rsidTr="7AF69CD1">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4E8AC5EA"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shd w:val="clear" w:color="auto" w:fill="auto"/>
            <w:noWrap/>
            <w:vAlign w:val="center"/>
            <w:hideMark/>
          </w:tcPr>
          <w:p w14:paraId="3CD777CD"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CZ-11</w:t>
            </w:r>
          </w:p>
        </w:tc>
        <w:tc>
          <w:tcPr>
            <w:tcW w:w="3820" w:type="dxa"/>
            <w:shd w:val="clear" w:color="auto" w:fill="auto"/>
            <w:noWrap/>
            <w:vAlign w:val="center"/>
            <w:hideMark/>
          </w:tcPr>
          <w:p w14:paraId="311BCC7D" w14:textId="2D1C184B"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Deformed Granite or Bt-gneiss</w:t>
            </w:r>
          </w:p>
        </w:tc>
        <w:tc>
          <w:tcPr>
            <w:tcW w:w="1260" w:type="dxa"/>
            <w:vMerge/>
            <w:vAlign w:val="center"/>
            <w:hideMark/>
          </w:tcPr>
          <w:p w14:paraId="1280A929"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6CE643E3"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2004E7" w:rsidRPr="00C4569A" w14:paraId="7543F84E" w14:textId="77777777" w:rsidTr="7AF69CD1">
        <w:trPr>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70B8DC06"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tcBorders>
              <w:bottom w:val="single" w:sz="4" w:space="0" w:color="auto"/>
            </w:tcBorders>
            <w:shd w:val="clear" w:color="auto" w:fill="auto"/>
            <w:noWrap/>
            <w:vAlign w:val="center"/>
            <w:hideMark/>
          </w:tcPr>
          <w:p w14:paraId="7EDDC7F7"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CZ-12</w:t>
            </w:r>
          </w:p>
        </w:tc>
        <w:tc>
          <w:tcPr>
            <w:tcW w:w="3820" w:type="dxa"/>
            <w:tcBorders>
              <w:bottom w:val="single" w:sz="4" w:space="0" w:color="auto"/>
            </w:tcBorders>
            <w:shd w:val="clear" w:color="auto" w:fill="auto"/>
            <w:noWrap/>
            <w:vAlign w:val="center"/>
            <w:hideMark/>
          </w:tcPr>
          <w:p w14:paraId="1D4D3D41" w14:textId="460515F8"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Hornfels</w:t>
            </w:r>
          </w:p>
        </w:tc>
        <w:tc>
          <w:tcPr>
            <w:tcW w:w="1260" w:type="dxa"/>
            <w:vMerge/>
            <w:vAlign w:val="center"/>
            <w:hideMark/>
          </w:tcPr>
          <w:p w14:paraId="37339718"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51383B33"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2004E7" w:rsidRPr="00C4569A" w14:paraId="3BFD2CFA" w14:textId="77777777" w:rsidTr="7AF69CD1">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restart"/>
            <w:tcBorders>
              <w:top w:val="single" w:sz="4" w:space="0" w:color="auto"/>
              <w:bottom w:val="single" w:sz="4" w:space="0" w:color="auto"/>
            </w:tcBorders>
            <w:vAlign w:val="center"/>
            <w:hideMark/>
          </w:tcPr>
          <w:p w14:paraId="4B99ADF0"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r w:rsidRPr="00C4569A">
              <w:rPr>
                <w:rFonts w:ascii="Times New Roman" w:eastAsia="Times New Roman" w:hAnsi="Times New Roman" w:cs="Times New Roman"/>
                <w:b/>
                <w:bCs/>
                <w:i w:val="0"/>
                <w:iCs w:val="0"/>
                <w:color w:val="000000" w:themeColor="text1"/>
                <w:kern w:val="0"/>
                <w:sz w:val="18"/>
                <w:szCs w:val="18"/>
                <w:lang w:eastAsia="en-GB"/>
                <w14:ligatures w14:val="none"/>
              </w:rPr>
              <w:t>Bily Kamen (Maldonubiam Pluton)</w:t>
            </w:r>
          </w:p>
        </w:tc>
        <w:tc>
          <w:tcPr>
            <w:tcW w:w="960" w:type="dxa"/>
            <w:tcBorders>
              <w:top w:val="single" w:sz="4" w:space="0" w:color="auto"/>
            </w:tcBorders>
            <w:shd w:val="clear" w:color="auto" w:fill="auto"/>
            <w:noWrap/>
            <w:vAlign w:val="center"/>
            <w:hideMark/>
          </w:tcPr>
          <w:p w14:paraId="61B2B5B7"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CZ-13</w:t>
            </w:r>
          </w:p>
        </w:tc>
        <w:tc>
          <w:tcPr>
            <w:tcW w:w="3820" w:type="dxa"/>
            <w:tcBorders>
              <w:top w:val="single" w:sz="4" w:space="0" w:color="auto"/>
            </w:tcBorders>
            <w:shd w:val="clear" w:color="auto" w:fill="auto"/>
            <w:noWrap/>
            <w:vAlign w:val="center"/>
            <w:hideMark/>
          </w:tcPr>
          <w:p w14:paraId="1FF20C0B" w14:textId="71A9B75A" w:rsidR="002004E7" w:rsidRPr="00C4569A" w:rsidRDefault="00D140FE"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Paragneiss</w:t>
            </w:r>
            <w:r w:rsidR="002004E7" w:rsidRPr="00C4569A">
              <w:rPr>
                <w:rFonts w:ascii="Times New Roman" w:eastAsia="Times New Roman" w:hAnsi="Times New Roman" w:cs="Times New Roman"/>
                <w:color w:val="000000" w:themeColor="text1"/>
                <w:kern w:val="0"/>
                <w:sz w:val="18"/>
                <w:szCs w:val="18"/>
                <w:lang w:eastAsia="en-GB"/>
                <w14:ligatures w14:val="none"/>
              </w:rPr>
              <w:t xml:space="preserve"> near vein</w:t>
            </w:r>
          </w:p>
        </w:tc>
        <w:tc>
          <w:tcPr>
            <w:tcW w:w="1260" w:type="dxa"/>
            <w:vMerge w:val="restart"/>
            <w:tcBorders>
              <w:top w:val="single" w:sz="4" w:space="0" w:color="auto"/>
            </w:tcBorders>
            <w:shd w:val="clear" w:color="auto" w:fill="auto"/>
            <w:noWrap/>
            <w:vAlign w:val="center"/>
            <w:hideMark/>
          </w:tcPr>
          <w:p w14:paraId="23C4BE51" w14:textId="5D30B592"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1727974</w:t>
            </w:r>
          </w:p>
        </w:tc>
        <w:tc>
          <w:tcPr>
            <w:tcW w:w="1260" w:type="dxa"/>
            <w:vMerge w:val="restart"/>
            <w:tcBorders>
              <w:top w:val="single" w:sz="4" w:space="0" w:color="auto"/>
            </w:tcBorders>
            <w:shd w:val="clear" w:color="auto" w:fill="auto"/>
            <w:noWrap/>
            <w:vAlign w:val="center"/>
            <w:hideMark/>
          </w:tcPr>
          <w:p w14:paraId="4DC5E55E" w14:textId="6E911B29"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6351209</w:t>
            </w:r>
          </w:p>
        </w:tc>
      </w:tr>
      <w:tr w:rsidR="000B3212" w:rsidRPr="00C4569A" w14:paraId="620E39F1" w14:textId="77777777" w:rsidTr="7AF69CD1">
        <w:trPr>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7AB346E3"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shd w:val="clear" w:color="auto" w:fill="auto"/>
            <w:noWrap/>
            <w:vAlign w:val="center"/>
            <w:hideMark/>
          </w:tcPr>
          <w:p w14:paraId="4AB36B06"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CZ-14</w:t>
            </w:r>
          </w:p>
        </w:tc>
        <w:tc>
          <w:tcPr>
            <w:tcW w:w="3820" w:type="dxa"/>
            <w:shd w:val="clear" w:color="auto" w:fill="auto"/>
            <w:noWrap/>
            <w:vAlign w:val="center"/>
            <w:hideMark/>
          </w:tcPr>
          <w:p w14:paraId="601DA90F" w14:textId="41D3D66B" w:rsidR="002004E7" w:rsidRPr="00C4569A" w:rsidRDefault="00D140FE"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Paragneiss</w:t>
            </w:r>
            <w:r w:rsidR="002004E7" w:rsidRPr="00C4569A">
              <w:rPr>
                <w:rFonts w:ascii="Times New Roman" w:eastAsia="Times New Roman" w:hAnsi="Times New Roman" w:cs="Times New Roman"/>
                <w:color w:val="000000" w:themeColor="text1"/>
                <w:kern w:val="0"/>
                <w:sz w:val="18"/>
                <w:szCs w:val="18"/>
                <w:lang w:eastAsia="en-GB"/>
                <w14:ligatures w14:val="none"/>
              </w:rPr>
              <w:t xml:space="preserve"> near vein</w:t>
            </w:r>
          </w:p>
        </w:tc>
        <w:tc>
          <w:tcPr>
            <w:tcW w:w="1260" w:type="dxa"/>
            <w:vMerge/>
            <w:vAlign w:val="center"/>
            <w:hideMark/>
          </w:tcPr>
          <w:p w14:paraId="6CEB8328"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22138627"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2004E7" w:rsidRPr="00C4569A" w14:paraId="2918B9FB" w14:textId="77777777" w:rsidTr="7AF69CD1">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56D1C018"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shd w:val="clear" w:color="auto" w:fill="auto"/>
            <w:noWrap/>
            <w:vAlign w:val="center"/>
            <w:hideMark/>
          </w:tcPr>
          <w:p w14:paraId="47C347FD"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CZ-15</w:t>
            </w:r>
          </w:p>
        </w:tc>
        <w:tc>
          <w:tcPr>
            <w:tcW w:w="3820" w:type="dxa"/>
            <w:shd w:val="clear" w:color="auto" w:fill="auto"/>
            <w:noWrap/>
            <w:vAlign w:val="center"/>
            <w:hideMark/>
          </w:tcPr>
          <w:p w14:paraId="29AD84A3" w14:textId="76D5A880" w:rsidR="002004E7" w:rsidRPr="00C4569A" w:rsidRDefault="00D140FE"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Paragneiss</w:t>
            </w:r>
            <w:r w:rsidR="002004E7" w:rsidRPr="00C4569A">
              <w:rPr>
                <w:rFonts w:ascii="Times New Roman" w:eastAsia="Times New Roman" w:hAnsi="Times New Roman" w:cs="Times New Roman"/>
                <w:color w:val="000000" w:themeColor="text1"/>
                <w:kern w:val="0"/>
                <w:sz w:val="18"/>
                <w:szCs w:val="18"/>
                <w:lang w:eastAsia="en-GB"/>
                <w14:ligatures w14:val="none"/>
              </w:rPr>
              <w:t xml:space="preserve"> far from vein</w:t>
            </w:r>
          </w:p>
        </w:tc>
        <w:tc>
          <w:tcPr>
            <w:tcW w:w="1260" w:type="dxa"/>
            <w:vMerge/>
            <w:vAlign w:val="center"/>
            <w:hideMark/>
          </w:tcPr>
          <w:p w14:paraId="00C61EE3"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4B9B8A62"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2004E7" w:rsidRPr="00C4569A" w14:paraId="66898919" w14:textId="77777777" w:rsidTr="7AF69CD1">
        <w:trPr>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34A39219"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tcBorders>
              <w:bottom w:val="single" w:sz="4" w:space="0" w:color="auto"/>
            </w:tcBorders>
            <w:shd w:val="clear" w:color="auto" w:fill="auto"/>
            <w:noWrap/>
            <w:vAlign w:val="center"/>
            <w:hideMark/>
          </w:tcPr>
          <w:p w14:paraId="0228A09A"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CZ-16</w:t>
            </w:r>
          </w:p>
        </w:tc>
        <w:tc>
          <w:tcPr>
            <w:tcW w:w="3820" w:type="dxa"/>
            <w:tcBorders>
              <w:bottom w:val="single" w:sz="4" w:space="0" w:color="auto"/>
            </w:tcBorders>
            <w:shd w:val="clear" w:color="auto" w:fill="auto"/>
            <w:noWrap/>
            <w:vAlign w:val="center"/>
            <w:hideMark/>
          </w:tcPr>
          <w:p w14:paraId="6BA5ED6A" w14:textId="7DAE2A56" w:rsidR="002004E7" w:rsidRPr="00C4569A" w:rsidRDefault="00D140FE"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Paragneiss</w:t>
            </w:r>
            <w:r w:rsidR="002004E7" w:rsidRPr="00C4569A">
              <w:rPr>
                <w:rFonts w:ascii="Times New Roman" w:eastAsia="Times New Roman" w:hAnsi="Times New Roman" w:cs="Times New Roman"/>
                <w:color w:val="000000" w:themeColor="text1"/>
                <w:kern w:val="0"/>
                <w:sz w:val="18"/>
                <w:szCs w:val="18"/>
                <w:lang w:eastAsia="en-GB"/>
                <w14:ligatures w14:val="none"/>
              </w:rPr>
              <w:t xml:space="preserve"> far from vein</w:t>
            </w:r>
          </w:p>
        </w:tc>
        <w:tc>
          <w:tcPr>
            <w:tcW w:w="1260" w:type="dxa"/>
            <w:vMerge/>
            <w:vAlign w:val="center"/>
            <w:hideMark/>
          </w:tcPr>
          <w:p w14:paraId="5791E190"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c>
          <w:tcPr>
            <w:tcW w:w="1260" w:type="dxa"/>
            <w:vMerge/>
            <w:vAlign w:val="center"/>
            <w:hideMark/>
          </w:tcPr>
          <w:p w14:paraId="12872B01"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p>
        </w:tc>
      </w:tr>
      <w:tr w:rsidR="002004E7" w:rsidRPr="00C4569A" w14:paraId="51B866D5" w14:textId="77777777" w:rsidTr="7AF69CD1">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restart"/>
            <w:tcBorders>
              <w:top w:val="single" w:sz="4" w:space="0" w:color="auto"/>
              <w:bottom w:val="single" w:sz="4" w:space="0" w:color="auto"/>
            </w:tcBorders>
            <w:vAlign w:val="center"/>
            <w:hideMark/>
          </w:tcPr>
          <w:p w14:paraId="455D65B7"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r w:rsidRPr="00C4569A">
              <w:rPr>
                <w:rFonts w:ascii="Times New Roman" w:eastAsia="Times New Roman" w:hAnsi="Times New Roman" w:cs="Times New Roman"/>
                <w:b/>
                <w:bCs/>
                <w:i w:val="0"/>
                <w:iCs w:val="0"/>
                <w:color w:val="000000" w:themeColor="text1"/>
                <w:kern w:val="0"/>
                <w:sz w:val="18"/>
                <w:szCs w:val="18"/>
                <w:lang w:eastAsia="en-GB"/>
                <w14:ligatures w14:val="none"/>
              </w:rPr>
              <w:t>Kosov (durbachite)</w:t>
            </w:r>
          </w:p>
        </w:tc>
        <w:tc>
          <w:tcPr>
            <w:tcW w:w="960" w:type="dxa"/>
            <w:tcBorders>
              <w:top w:val="single" w:sz="4" w:space="0" w:color="auto"/>
            </w:tcBorders>
            <w:shd w:val="clear" w:color="auto" w:fill="auto"/>
            <w:noWrap/>
            <w:vAlign w:val="center"/>
            <w:hideMark/>
          </w:tcPr>
          <w:p w14:paraId="2B13EAF5"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CZ-17</w:t>
            </w:r>
          </w:p>
        </w:tc>
        <w:tc>
          <w:tcPr>
            <w:tcW w:w="3820" w:type="dxa"/>
            <w:tcBorders>
              <w:top w:val="single" w:sz="4" w:space="0" w:color="auto"/>
            </w:tcBorders>
            <w:shd w:val="clear" w:color="auto" w:fill="auto"/>
            <w:noWrap/>
            <w:vAlign w:val="center"/>
            <w:hideMark/>
          </w:tcPr>
          <w:p w14:paraId="36298BCD"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Durbachite</w:t>
            </w:r>
          </w:p>
        </w:tc>
        <w:tc>
          <w:tcPr>
            <w:tcW w:w="1260" w:type="dxa"/>
            <w:tcBorders>
              <w:top w:val="single" w:sz="4" w:space="0" w:color="auto"/>
            </w:tcBorders>
            <w:shd w:val="clear" w:color="auto" w:fill="auto"/>
            <w:noWrap/>
            <w:vAlign w:val="center"/>
            <w:hideMark/>
          </w:tcPr>
          <w:p w14:paraId="72E5064B" w14:textId="02AFB0F8"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1742346</w:t>
            </w:r>
          </w:p>
        </w:tc>
        <w:tc>
          <w:tcPr>
            <w:tcW w:w="1260" w:type="dxa"/>
            <w:tcBorders>
              <w:top w:val="single" w:sz="4" w:space="0" w:color="auto"/>
            </w:tcBorders>
            <w:shd w:val="clear" w:color="auto" w:fill="auto"/>
            <w:noWrap/>
            <w:vAlign w:val="center"/>
            <w:hideMark/>
          </w:tcPr>
          <w:p w14:paraId="572F6EBF" w14:textId="23586261"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6341908</w:t>
            </w:r>
          </w:p>
        </w:tc>
      </w:tr>
      <w:tr w:rsidR="002004E7" w:rsidRPr="00C4569A" w14:paraId="2945D37C" w14:textId="77777777" w:rsidTr="7AF69CD1">
        <w:trPr>
          <w:trHeight w:val="290"/>
          <w:jc w:val="center"/>
        </w:trPr>
        <w:tc>
          <w:tcPr>
            <w:cnfStyle w:val="001000000000" w:firstRow="0" w:lastRow="0" w:firstColumn="1" w:lastColumn="0" w:oddVBand="0" w:evenVBand="0" w:oddHBand="0" w:evenHBand="0" w:firstRowFirstColumn="0" w:firstRowLastColumn="0" w:lastRowFirstColumn="0" w:lastRowLastColumn="0"/>
            <w:tcW w:w="993" w:type="dxa"/>
            <w:vMerge/>
            <w:vAlign w:val="center"/>
            <w:hideMark/>
          </w:tcPr>
          <w:p w14:paraId="2A4DE43A"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p>
        </w:tc>
        <w:tc>
          <w:tcPr>
            <w:tcW w:w="960" w:type="dxa"/>
            <w:tcBorders>
              <w:bottom w:val="single" w:sz="4" w:space="0" w:color="auto"/>
            </w:tcBorders>
            <w:shd w:val="clear" w:color="auto" w:fill="auto"/>
            <w:noWrap/>
            <w:vAlign w:val="center"/>
            <w:hideMark/>
          </w:tcPr>
          <w:p w14:paraId="09395FAA" w14:textId="77777777"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CZ-18</w:t>
            </w:r>
          </w:p>
        </w:tc>
        <w:tc>
          <w:tcPr>
            <w:tcW w:w="3820" w:type="dxa"/>
            <w:tcBorders>
              <w:bottom w:val="single" w:sz="4" w:space="0" w:color="auto"/>
            </w:tcBorders>
            <w:shd w:val="clear" w:color="auto" w:fill="auto"/>
            <w:noWrap/>
            <w:vAlign w:val="center"/>
            <w:hideMark/>
          </w:tcPr>
          <w:p w14:paraId="7917A105" w14:textId="60BEE85B"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Bt-gneiss from Monotonous Series</w:t>
            </w:r>
          </w:p>
        </w:tc>
        <w:tc>
          <w:tcPr>
            <w:tcW w:w="1260" w:type="dxa"/>
            <w:tcBorders>
              <w:bottom w:val="single" w:sz="4" w:space="0" w:color="auto"/>
            </w:tcBorders>
            <w:shd w:val="clear" w:color="auto" w:fill="auto"/>
            <w:noWrap/>
            <w:vAlign w:val="center"/>
            <w:hideMark/>
          </w:tcPr>
          <w:p w14:paraId="1A8939B9" w14:textId="52B68670"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1741946</w:t>
            </w:r>
          </w:p>
        </w:tc>
        <w:tc>
          <w:tcPr>
            <w:tcW w:w="1260" w:type="dxa"/>
            <w:tcBorders>
              <w:bottom w:val="single" w:sz="4" w:space="0" w:color="auto"/>
            </w:tcBorders>
            <w:shd w:val="clear" w:color="auto" w:fill="auto"/>
            <w:noWrap/>
            <w:vAlign w:val="center"/>
            <w:hideMark/>
          </w:tcPr>
          <w:p w14:paraId="1D784042" w14:textId="7D13A4A5" w:rsidR="002004E7" w:rsidRPr="00C4569A" w:rsidRDefault="002004E7" w:rsidP="00C456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6342023</w:t>
            </w:r>
          </w:p>
        </w:tc>
      </w:tr>
      <w:tr w:rsidR="002004E7" w:rsidRPr="00C4569A" w14:paraId="44F1F447" w14:textId="77777777" w:rsidTr="7AF69CD1">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993" w:type="dxa"/>
            <w:tcBorders>
              <w:top w:val="single" w:sz="4" w:space="0" w:color="auto"/>
              <w:bottom w:val="single" w:sz="4" w:space="0" w:color="auto"/>
            </w:tcBorders>
            <w:vAlign w:val="center"/>
            <w:hideMark/>
          </w:tcPr>
          <w:p w14:paraId="76CEF5AA" w14:textId="77777777" w:rsidR="002004E7" w:rsidRPr="00C4569A" w:rsidRDefault="002004E7" w:rsidP="00C4569A">
            <w:pPr>
              <w:spacing w:line="360" w:lineRule="auto"/>
              <w:jc w:val="center"/>
              <w:rPr>
                <w:rFonts w:ascii="Times New Roman" w:eastAsia="Times New Roman" w:hAnsi="Times New Roman" w:cs="Times New Roman"/>
                <w:b/>
                <w:bCs/>
                <w:i w:val="0"/>
                <w:iCs w:val="0"/>
                <w:color w:val="000000" w:themeColor="text1"/>
                <w:kern w:val="0"/>
                <w:sz w:val="18"/>
                <w:szCs w:val="18"/>
                <w:lang w:eastAsia="en-GB"/>
                <w14:ligatures w14:val="none"/>
              </w:rPr>
            </w:pPr>
            <w:r w:rsidRPr="00C4569A">
              <w:rPr>
                <w:rFonts w:ascii="Times New Roman" w:eastAsia="Times New Roman" w:hAnsi="Times New Roman" w:cs="Times New Roman"/>
                <w:b/>
                <w:bCs/>
                <w:i w:val="0"/>
                <w:iCs w:val="0"/>
                <w:color w:val="000000" w:themeColor="text1"/>
                <w:kern w:val="0"/>
                <w:sz w:val="18"/>
                <w:szCs w:val="18"/>
                <w:lang w:eastAsia="en-GB"/>
                <w14:ligatures w14:val="none"/>
              </w:rPr>
              <w:t>Nemojov</w:t>
            </w:r>
          </w:p>
        </w:tc>
        <w:tc>
          <w:tcPr>
            <w:tcW w:w="960" w:type="dxa"/>
            <w:tcBorders>
              <w:top w:val="single" w:sz="4" w:space="0" w:color="auto"/>
              <w:bottom w:val="single" w:sz="4" w:space="0" w:color="auto"/>
            </w:tcBorders>
            <w:shd w:val="clear" w:color="auto" w:fill="auto"/>
            <w:noWrap/>
            <w:vAlign w:val="center"/>
            <w:hideMark/>
          </w:tcPr>
          <w:p w14:paraId="7CB36EBE" w14:textId="7777777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kern w:val="0"/>
                <w:sz w:val="18"/>
                <w:szCs w:val="18"/>
                <w:lang w:eastAsia="en-GB"/>
                <w14:ligatures w14:val="none"/>
              </w:rPr>
            </w:pPr>
            <w:r w:rsidRPr="00C4569A">
              <w:rPr>
                <w:rFonts w:ascii="Times New Roman" w:eastAsia="Times New Roman" w:hAnsi="Times New Roman" w:cs="Times New Roman"/>
                <w:b/>
                <w:bCs/>
                <w:color w:val="000000" w:themeColor="text1"/>
                <w:kern w:val="0"/>
                <w:sz w:val="18"/>
                <w:szCs w:val="18"/>
                <w:lang w:eastAsia="en-GB"/>
                <w14:ligatures w14:val="none"/>
              </w:rPr>
              <w:t>CZ-19</w:t>
            </w:r>
          </w:p>
        </w:tc>
        <w:tc>
          <w:tcPr>
            <w:tcW w:w="3820" w:type="dxa"/>
            <w:tcBorders>
              <w:top w:val="single" w:sz="4" w:space="0" w:color="auto"/>
              <w:bottom w:val="single" w:sz="4" w:space="0" w:color="auto"/>
            </w:tcBorders>
            <w:shd w:val="clear" w:color="auto" w:fill="auto"/>
            <w:noWrap/>
            <w:vAlign w:val="center"/>
            <w:hideMark/>
          </w:tcPr>
          <w:p w14:paraId="0AAC761F" w14:textId="4C7D47B4"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Bt-Sil gneiss</w:t>
            </w:r>
          </w:p>
        </w:tc>
        <w:tc>
          <w:tcPr>
            <w:tcW w:w="1260" w:type="dxa"/>
            <w:tcBorders>
              <w:top w:val="single" w:sz="4" w:space="0" w:color="auto"/>
              <w:bottom w:val="single" w:sz="4" w:space="0" w:color="auto"/>
            </w:tcBorders>
            <w:shd w:val="clear" w:color="auto" w:fill="auto"/>
            <w:noWrap/>
            <w:vAlign w:val="center"/>
            <w:hideMark/>
          </w:tcPr>
          <w:p w14:paraId="153C49EC" w14:textId="41C9E0F6"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1700665</w:t>
            </w:r>
          </w:p>
        </w:tc>
        <w:tc>
          <w:tcPr>
            <w:tcW w:w="1260" w:type="dxa"/>
            <w:tcBorders>
              <w:top w:val="single" w:sz="4" w:space="0" w:color="auto"/>
              <w:bottom w:val="single" w:sz="4" w:space="0" w:color="auto"/>
            </w:tcBorders>
            <w:shd w:val="clear" w:color="auto" w:fill="auto"/>
            <w:noWrap/>
            <w:vAlign w:val="center"/>
            <w:hideMark/>
          </w:tcPr>
          <w:p w14:paraId="44ECA139" w14:textId="31AD4137" w:rsidR="002004E7" w:rsidRPr="00C4569A" w:rsidRDefault="002004E7" w:rsidP="00C456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kern w:val="0"/>
                <w:sz w:val="18"/>
                <w:szCs w:val="18"/>
                <w:lang w:eastAsia="en-GB"/>
                <w14:ligatures w14:val="none"/>
              </w:rPr>
            </w:pPr>
            <w:r w:rsidRPr="00C4569A">
              <w:rPr>
                <w:rFonts w:ascii="Times New Roman" w:eastAsia="Times New Roman" w:hAnsi="Times New Roman" w:cs="Times New Roman"/>
                <w:color w:val="000000" w:themeColor="text1"/>
                <w:kern w:val="0"/>
                <w:sz w:val="18"/>
                <w:szCs w:val="18"/>
                <w:lang w:eastAsia="en-GB"/>
                <w14:ligatures w14:val="none"/>
              </w:rPr>
              <w:t>6341908</w:t>
            </w:r>
          </w:p>
        </w:tc>
      </w:tr>
    </w:tbl>
    <w:p w14:paraId="4AD4C9B8" w14:textId="77777777" w:rsidR="002004E7" w:rsidRPr="00C4569A" w:rsidRDefault="002004E7" w:rsidP="00C4569A">
      <w:pPr>
        <w:spacing w:line="360" w:lineRule="auto"/>
        <w:jc w:val="center"/>
        <w:rPr>
          <w:rFonts w:ascii="Times New Roman" w:hAnsi="Times New Roman" w:cs="Times New Roman"/>
          <w:b/>
          <w:bCs/>
        </w:rPr>
      </w:pPr>
    </w:p>
    <w:p w14:paraId="549551F3" w14:textId="77777777" w:rsidR="00BB0BF6" w:rsidRPr="00C4569A" w:rsidRDefault="00BB0BF6" w:rsidP="00C4569A">
      <w:pPr>
        <w:spacing w:line="360" w:lineRule="auto"/>
        <w:jc w:val="center"/>
        <w:rPr>
          <w:rFonts w:ascii="Times New Roman" w:hAnsi="Times New Roman" w:cs="Times New Roman"/>
          <w:b/>
          <w:bCs/>
        </w:rPr>
      </w:pPr>
    </w:p>
    <w:p w14:paraId="64BED38A" w14:textId="5B9F69B2" w:rsidR="00BB0BF6" w:rsidRPr="00C4569A" w:rsidRDefault="00BB0BF6" w:rsidP="00C4569A">
      <w:pPr>
        <w:spacing w:line="360" w:lineRule="auto"/>
        <w:jc w:val="center"/>
        <w:rPr>
          <w:rFonts w:ascii="Times New Roman" w:hAnsi="Times New Roman" w:cs="Times New Roman"/>
          <w:b/>
          <w:bCs/>
        </w:rPr>
      </w:pPr>
    </w:p>
    <w:p w14:paraId="5977D2F4" w14:textId="77777777" w:rsidR="00BB0BF6" w:rsidRPr="00C4569A" w:rsidRDefault="00BB0BF6" w:rsidP="00C4569A">
      <w:pPr>
        <w:spacing w:line="360" w:lineRule="auto"/>
        <w:jc w:val="center"/>
        <w:rPr>
          <w:rFonts w:ascii="Times New Roman" w:hAnsi="Times New Roman" w:cs="Times New Roman"/>
          <w:b/>
          <w:bCs/>
        </w:rPr>
      </w:pPr>
    </w:p>
    <w:p w14:paraId="38E63693" w14:textId="77777777" w:rsidR="00BB0BF6" w:rsidRPr="00C4569A" w:rsidRDefault="00BB0BF6" w:rsidP="00C4569A">
      <w:pPr>
        <w:spacing w:line="360" w:lineRule="auto"/>
        <w:jc w:val="center"/>
        <w:rPr>
          <w:rFonts w:ascii="Times New Roman" w:hAnsi="Times New Roman" w:cs="Times New Roman"/>
          <w:b/>
          <w:bCs/>
        </w:rPr>
      </w:pPr>
    </w:p>
    <w:p w14:paraId="108CC1C9" w14:textId="77777777" w:rsidR="00BB0BF6" w:rsidRPr="00C4569A" w:rsidRDefault="00BB0BF6" w:rsidP="00C4569A">
      <w:pPr>
        <w:spacing w:line="360" w:lineRule="auto"/>
        <w:jc w:val="center"/>
        <w:rPr>
          <w:rFonts w:ascii="Times New Roman" w:hAnsi="Times New Roman" w:cs="Times New Roman"/>
          <w:b/>
          <w:bCs/>
        </w:rPr>
      </w:pPr>
    </w:p>
    <w:p w14:paraId="3DA9A37F" w14:textId="77777777" w:rsidR="00BB0BF6" w:rsidRPr="00C4569A" w:rsidRDefault="00BB0BF6" w:rsidP="00C4569A">
      <w:pPr>
        <w:spacing w:line="360" w:lineRule="auto"/>
        <w:jc w:val="center"/>
        <w:rPr>
          <w:rFonts w:ascii="Times New Roman" w:hAnsi="Times New Roman" w:cs="Times New Roman"/>
          <w:b/>
          <w:bCs/>
        </w:rPr>
      </w:pPr>
    </w:p>
    <w:p w14:paraId="772AC6AE" w14:textId="77777777" w:rsidR="00BB0BF6" w:rsidRPr="00C4569A" w:rsidRDefault="00BB0BF6" w:rsidP="00C4569A">
      <w:pPr>
        <w:spacing w:line="360" w:lineRule="auto"/>
        <w:jc w:val="center"/>
        <w:rPr>
          <w:rFonts w:ascii="Times New Roman" w:hAnsi="Times New Roman" w:cs="Times New Roman"/>
          <w:b/>
          <w:bCs/>
        </w:rPr>
      </w:pPr>
    </w:p>
    <w:p w14:paraId="22AABF6E" w14:textId="77777777" w:rsidR="00BB0BF6" w:rsidRPr="00C4569A" w:rsidRDefault="00BB0BF6" w:rsidP="00C4569A">
      <w:pPr>
        <w:spacing w:line="360" w:lineRule="auto"/>
        <w:jc w:val="center"/>
        <w:rPr>
          <w:rFonts w:ascii="Times New Roman" w:hAnsi="Times New Roman" w:cs="Times New Roman"/>
          <w:b/>
          <w:bCs/>
        </w:rPr>
      </w:pPr>
    </w:p>
    <w:p w14:paraId="121DC05A" w14:textId="77777777" w:rsidR="00BB0BF6" w:rsidRPr="00C4569A" w:rsidRDefault="00BB0BF6" w:rsidP="00C4569A">
      <w:pPr>
        <w:spacing w:line="360" w:lineRule="auto"/>
        <w:jc w:val="center"/>
        <w:rPr>
          <w:rFonts w:ascii="Times New Roman" w:hAnsi="Times New Roman" w:cs="Times New Roman"/>
          <w:b/>
          <w:bCs/>
        </w:rPr>
      </w:pPr>
    </w:p>
    <w:p w14:paraId="24E1D673" w14:textId="77777777" w:rsidR="000B3212" w:rsidRPr="00C4569A" w:rsidRDefault="000B3212" w:rsidP="00C4569A">
      <w:pPr>
        <w:spacing w:line="360" w:lineRule="auto"/>
        <w:jc w:val="center"/>
        <w:rPr>
          <w:rFonts w:ascii="Times New Roman" w:hAnsi="Times New Roman" w:cs="Times New Roman"/>
          <w:b/>
          <w:bCs/>
        </w:rPr>
      </w:pPr>
    </w:p>
    <w:p w14:paraId="0202070C" w14:textId="40F75DFD" w:rsidR="000B3212" w:rsidRPr="00C4569A" w:rsidRDefault="000B3212" w:rsidP="00C4569A">
      <w:pPr>
        <w:spacing w:line="360" w:lineRule="auto"/>
        <w:jc w:val="center"/>
        <w:rPr>
          <w:rFonts w:ascii="Times New Roman" w:hAnsi="Times New Roman" w:cs="Times New Roman"/>
          <w:b/>
          <w:bCs/>
        </w:rPr>
      </w:pPr>
      <w:r w:rsidRPr="00C4569A">
        <w:rPr>
          <w:rFonts w:ascii="Times New Roman" w:hAnsi="Times New Roman" w:cs="Times New Roman"/>
          <w:b/>
          <w:bCs/>
        </w:rPr>
        <w:lastRenderedPageBreak/>
        <w:t>**********************************************************************************</w:t>
      </w:r>
    </w:p>
    <w:p w14:paraId="4476DD7A" w14:textId="4335CCE3" w:rsidR="000B3212" w:rsidRPr="00C4569A" w:rsidRDefault="000B3212" w:rsidP="00C4569A">
      <w:pPr>
        <w:spacing w:line="360" w:lineRule="auto"/>
        <w:jc w:val="center"/>
        <w:rPr>
          <w:rFonts w:ascii="Times New Roman" w:hAnsi="Times New Roman" w:cs="Times New Roman"/>
          <w:b/>
          <w:bCs/>
        </w:rPr>
      </w:pPr>
      <w:r w:rsidRPr="00C4569A">
        <w:rPr>
          <w:rFonts w:ascii="Times New Roman" w:hAnsi="Times New Roman" w:cs="Times New Roman"/>
          <w:b/>
          <w:bCs/>
        </w:rPr>
        <w:t xml:space="preserve">Kamenolom Quarry </w:t>
      </w:r>
    </w:p>
    <w:p w14:paraId="01FBBD44" w14:textId="7C250FC8" w:rsidR="000B3212" w:rsidRPr="00C4569A" w:rsidRDefault="000B3212" w:rsidP="00C4569A">
      <w:pPr>
        <w:spacing w:line="360" w:lineRule="auto"/>
        <w:jc w:val="center"/>
        <w:rPr>
          <w:rFonts w:ascii="Times New Roman" w:hAnsi="Times New Roman" w:cs="Times New Roman"/>
          <w:b/>
          <w:bCs/>
        </w:rPr>
      </w:pPr>
      <w:r w:rsidRPr="00C4569A">
        <w:rPr>
          <w:rFonts w:ascii="Times New Roman" w:hAnsi="Times New Roman" w:cs="Times New Roman"/>
          <w:b/>
          <w:bCs/>
        </w:rPr>
        <w:t>15/Nov</w:t>
      </w:r>
    </w:p>
    <w:p w14:paraId="38061D2E" w14:textId="77777777" w:rsidR="00AB2835" w:rsidRPr="00C4569A" w:rsidRDefault="002B6D3F" w:rsidP="00C4569A">
      <w:pPr>
        <w:keepNext/>
        <w:spacing w:line="360" w:lineRule="auto"/>
        <w:jc w:val="center"/>
        <w:rPr>
          <w:rFonts w:ascii="Times New Roman" w:hAnsi="Times New Roman" w:cs="Times New Roman"/>
        </w:rPr>
      </w:pPr>
      <w:r w:rsidRPr="00C4569A">
        <w:rPr>
          <w:rFonts w:ascii="Times New Roman" w:hAnsi="Times New Roman" w:cs="Times New Roman"/>
          <w:noProof/>
        </w:rPr>
        <w:drawing>
          <wp:inline distT="0" distB="0" distL="0" distR="0" wp14:anchorId="3EC2AB20" wp14:editId="0A9A83A1">
            <wp:extent cx="4389120" cy="4413461"/>
            <wp:effectExtent l="0" t="0" r="0" b="6350"/>
            <wp:docPr id="880822672" name="Picture 1" descr="A map of a geolo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7">
                      <a:extLst>
                        <a:ext uri="{28A0092B-C50C-407E-A947-70E740481C1C}">
                          <a14:useLocalDpi xmlns:a14="http://schemas.microsoft.com/office/drawing/2010/main" val="0"/>
                        </a:ext>
                      </a:extLst>
                    </a:blip>
                    <a:stretch>
                      <a:fillRect/>
                    </a:stretch>
                  </pic:blipFill>
                  <pic:spPr>
                    <a:xfrm>
                      <a:off x="0" y="0"/>
                      <a:ext cx="4389120" cy="4413461"/>
                    </a:xfrm>
                    <a:prstGeom prst="rect">
                      <a:avLst/>
                    </a:prstGeom>
                  </pic:spPr>
                </pic:pic>
              </a:graphicData>
            </a:graphic>
          </wp:inline>
        </w:drawing>
      </w:r>
    </w:p>
    <w:p w14:paraId="469797BE" w14:textId="10CDB04D" w:rsidR="002B6D3F" w:rsidRPr="00E2799B" w:rsidRDefault="00AB2835" w:rsidP="00E2799B">
      <w:pPr>
        <w:pStyle w:val="Caption"/>
        <w:spacing w:line="360" w:lineRule="auto"/>
        <w:jc w:val="center"/>
        <w:rPr>
          <w:rFonts w:ascii="Times New Roman" w:hAnsi="Times New Roman" w:cs="Times New Roman"/>
        </w:rPr>
      </w:pPr>
      <w:r w:rsidRPr="00C4569A">
        <w:rPr>
          <w:rFonts w:ascii="Times New Roman" w:hAnsi="Times New Roman" w:cs="Times New Roman"/>
        </w:rPr>
        <w:t xml:space="preserve">Figure </w:t>
      </w:r>
      <w:r w:rsidRPr="00C4569A">
        <w:rPr>
          <w:rFonts w:ascii="Times New Roman" w:hAnsi="Times New Roman" w:cs="Times New Roman"/>
        </w:rPr>
        <w:fldChar w:fldCharType="begin"/>
      </w:r>
      <w:r w:rsidRPr="00C4569A">
        <w:rPr>
          <w:rFonts w:ascii="Times New Roman" w:hAnsi="Times New Roman" w:cs="Times New Roman"/>
        </w:rPr>
        <w:instrText xml:space="preserve"> SEQ Figure \* ARABIC </w:instrText>
      </w:r>
      <w:r w:rsidRPr="00C4569A">
        <w:rPr>
          <w:rFonts w:ascii="Times New Roman" w:hAnsi="Times New Roman" w:cs="Times New Roman"/>
        </w:rPr>
        <w:fldChar w:fldCharType="separate"/>
      </w:r>
      <w:r w:rsidR="00AF1C42">
        <w:rPr>
          <w:rFonts w:ascii="Times New Roman" w:hAnsi="Times New Roman" w:cs="Times New Roman"/>
          <w:noProof/>
        </w:rPr>
        <w:t>1</w:t>
      </w:r>
      <w:r w:rsidRPr="00C4569A">
        <w:rPr>
          <w:rFonts w:ascii="Times New Roman" w:hAnsi="Times New Roman" w:cs="Times New Roman"/>
        </w:rPr>
        <w:fldChar w:fldCharType="end"/>
      </w:r>
      <w:r w:rsidRPr="00C4569A">
        <w:rPr>
          <w:rFonts w:ascii="Times New Roman" w:hAnsi="Times New Roman" w:cs="Times New Roman"/>
        </w:rPr>
        <w:t>. Geological map of Kamenolom quarry.</w:t>
      </w:r>
    </w:p>
    <w:p w14:paraId="5A405698" w14:textId="6CDD90A5" w:rsidR="002B6D3F" w:rsidRPr="00C4569A" w:rsidRDefault="000B3212"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708E4E2A" w14:textId="20E78348" w:rsidR="000B3212" w:rsidRPr="00C4569A" w:rsidRDefault="000B3212" w:rsidP="00C4569A">
      <w:pPr>
        <w:spacing w:line="360" w:lineRule="auto"/>
        <w:ind w:firstLine="720"/>
        <w:jc w:val="both"/>
        <w:rPr>
          <w:rFonts w:ascii="Times New Roman" w:hAnsi="Times New Roman" w:cs="Times New Roman"/>
        </w:rPr>
      </w:pPr>
      <w:r w:rsidRPr="00C4569A">
        <w:rPr>
          <w:rFonts w:ascii="Times New Roman" w:hAnsi="Times New Roman" w:cs="Times New Roman"/>
        </w:rPr>
        <w:t>I am not sure whether the rocks</w:t>
      </w:r>
      <w:r w:rsidR="002B6D3F" w:rsidRPr="00C4569A">
        <w:rPr>
          <w:rFonts w:ascii="Times New Roman" w:hAnsi="Times New Roman" w:cs="Times New Roman"/>
        </w:rPr>
        <w:t xml:space="preserve"> in this quarry</w:t>
      </w:r>
      <w:r w:rsidRPr="00C4569A">
        <w:rPr>
          <w:rFonts w:ascii="Times New Roman" w:hAnsi="Times New Roman" w:cs="Times New Roman"/>
        </w:rPr>
        <w:t xml:space="preserve"> are paragneisses or orthogneiss</w:t>
      </w:r>
      <w:r w:rsidR="00E2799B">
        <w:rPr>
          <w:rFonts w:ascii="Times New Roman" w:hAnsi="Times New Roman" w:cs="Times New Roman"/>
        </w:rPr>
        <w:t xml:space="preserve"> since only biotite and quart-feldspar are clearly observed in hand-specimens</w:t>
      </w:r>
      <w:r w:rsidRPr="00C4569A">
        <w:rPr>
          <w:rFonts w:ascii="Times New Roman" w:hAnsi="Times New Roman" w:cs="Times New Roman"/>
        </w:rPr>
        <w:t>, but there are definitely different proportions of melt volumes throughout the outcrop. Variations of lithology between migmatites and biotite gneisses.</w:t>
      </w:r>
    </w:p>
    <w:p w14:paraId="10D4C2F6" w14:textId="1C4A44DC" w:rsidR="00AB2835" w:rsidRPr="00C4569A" w:rsidRDefault="002B6D3F" w:rsidP="00C4569A">
      <w:pPr>
        <w:spacing w:line="360" w:lineRule="auto"/>
        <w:jc w:val="center"/>
        <w:rPr>
          <w:rFonts w:ascii="Times New Roman" w:hAnsi="Times New Roman" w:cs="Times New Roman"/>
        </w:rPr>
      </w:pPr>
      <w:r w:rsidRPr="00C4569A">
        <w:rPr>
          <w:rFonts w:ascii="Times New Roman" w:hAnsi="Times New Roman" w:cs="Times New Roman"/>
          <w:noProof/>
        </w:rPr>
        <w:lastRenderedPageBreak/>
        <w:drawing>
          <wp:inline distT="0" distB="0" distL="0" distR="0" wp14:anchorId="0DE87E20" wp14:editId="3763E79F">
            <wp:extent cx="3590113" cy="4786685"/>
            <wp:effectExtent l="0" t="0" r="0" b="0"/>
            <wp:docPr id="510642263" name="Picture 2" descr="A close-up of a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642263" name="Picture 2" descr="A close-up of a tool&#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94556" cy="4792608"/>
                    </a:xfrm>
                    <a:prstGeom prst="rect">
                      <a:avLst/>
                    </a:prstGeom>
                    <a:noFill/>
                    <a:ln>
                      <a:noFill/>
                    </a:ln>
                  </pic:spPr>
                </pic:pic>
              </a:graphicData>
            </a:graphic>
          </wp:inline>
        </w:drawing>
      </w:r>
    </w:p>
    <w:p w14:paraId="02E250B8" w14:textId="0AF4B96F" w:rsidR="002B6D3F" w:rsidRPr="00C4569A" w:rsidRDefault="00AB2835" w:rsidP="00C4569A">
      <w:pPr>
        <w:pStyle w:val="Caption"/>
        <w:spacing w:line="360" w:lineRule="auto"/>
        <w:jc w:val="center"/>
        <w:rPr>
          <w:rFonts w:ascii="Times New Roman" w:hAnsi="Times New Roman" w:cs="Times New Roman"/>
        </w:rPr>
      </w:pPr>
      <w:r w:rsidRPr="00C4569A">
        <w:rPr>
          <w:rFonts w:ascii="Times New Roman" w:hAnsi="Times New Roman" w:cs="Times New Roman"/>
        </w:rPr>
        <w:t xml:space="preserve">Figure </w:t>
      </w:r>
      <w:r w:rsidRPr="00C4569A">
        <w:rPr>
          <w:rFonts w:ascii="Times New Roman" w:hAnsi="Times New Roman" w:cs="Times New Roman"/>
        </w:rPr>
        <w:fldChar w:fldCharType="begin"/>
      </w:r>
      <w:r w:rsidRPr="00C4569A">
        <w:rPr>
          <w:rFonts w:ascii="Times New Roman" w:hAnsi="Times New Roman" w:cs="Times New Roman"/>
        </w:rPr>
        <w:instrText xml:space="preserve"> SEQ Figure \* ARABIC </w:instrText>
      </w:r>
      <w:r w:rsidRPr="00C4569A">
        <w:rPr>
          <w:rFonts w:ascii="Times New Roman" w:hAnsi="Times New Roman" w:cs="Times New Roman"/>
        </w:rPr>
        <w:fldChar w:fldCharType="separate"/>
      </w:r>
      <w:r w:rsidR="00AF1C42">
        <w:rPr>
          <w:rFonts w:ascii="Times New Roman" w:hAnsi="Times New Roman" w:cs="Times New Roman"/>
          <w:noProof/>
        </w:rPr>
        <w:t>2</w:t>
      </w:r>
      <w:r w:rsidRPr="00C4569A">
        <w:rPr>
          <w:rFonts w:ascii="Times New Roman" w:hAnsi="Times New Roman" w:cs="Times New Roman"/>
        </w:rPr>
        <w:fldChar w:fldCharType="end"/>
      </w:r>
      <w:r w:rsidRPr="00C4569A">
        <w:rPr>
          <w:rFonts w:ascii="Times New Roman" w:hAnsi="Times New Roman" w:cs="Times New Roman"/>
        </w:rPr>
        <w:t>. Biotite selvedges.</w:t>
      </w:r>
    </w:p>
    <w:p w14:paraId="1434C035" w14:textId="3352DDCA" w:rsidR="00174E4A" w:rsidRPr="00C4569A" w:rsidRDefault="00174E4A" w:rsidP="00C4569A">
      <w:pPr>
        <w:spacing w:line="360" w:lineRule="auto"/>
        <w:jc w:val="both"/>
        <w:rPr>
          <w:rFonts w:ascii="Times New Roman" w:hAnsi="Times New Roman" w:cs="Times New Roman"/>
        </w:rPr>
      </w:pPr>
      <w:r w:rsidRPr="00C4569A">
        <w:rPr>
          <w:rFonts w:ascii="Times New Roman" w:hAnsi="Times New Roman" w:cs="Times New Roman"/>
        </w:rPr>
        <w:tab/>
      </w:r>
    </w:p>
    <w:p w14:paraId="3FE144A4" w14:textId="77777777" w:rsidR="00AB2835" w:rsidRPr="00C4569A" w:rsidRDefault="002B6D3F" w:rsidP="00C4569A">
      <w:pPr>
        <w:keepNext/>
        <w:spacing w:line="360" w:lineRule="auto"/>
        <w:jc w:val="center"/>
        <w:rPr>
          <w:rFonts w:ascii="Times New Roman" w:hAnsi="Times New Roman" w:cs="Times New Roman"/>
        </w:rPr>
      </w:pPr>
      <w:r w:rsidRPr="00C4569A">
        <w:rPr>
          <w:rFonts w:ascii="Times New Roman" w:hAnsi="Times New Roman" w:cs="Times New Roman"/>
          <w:noProof/>
        </w:rPr>
        <w:lastRenderedPageBreak/>
        <w:drawing>
          <wp:inline distT="0" distB="0" distL="0" distR="0" wp14:anchorId="5527137F" wp14:editId="68835CBA">
            <wp:extent cx="4301656" cy="5735382"/>
            <wp:effectExtent l="0" t="0" r="3810" b="0"/>
            <wp:docPr id="7899643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06802" cy="5742243"/>
                    </a:xfrm>
                    <a:prstGeom prst="rect">
                      <a:avLst/>
                    </a:prstGeom>
                    <a:noFill/>
                    <a:ln>
                      <a:noFill/>
                    </a:ln>
                  </pic:spPr>
                </pic:pic>
              </a:graphicData>
            </a:graphic>
          </wp:inline>
        </w:drawing>
      </w:r>
    </w:p>
    <w:p w14:paraId="27A31652" w14:textId="36421B31" w:rsidR="002B6D3F" w:rsidRPr="00C4569A" w:rsidRDefault="00AB2835" w:rsidP="00C4569A">
      <w:pPr>
        <w:pStyle w:val="Caption"/>
        <w:spacing w:line="360" w:lineRule="auto"/>
        <w:jc w:val="center"/>
        <w:rPr>
          <w:rFonts w:ascii="Times New Roman" w:hAnsi="Times New Roman" w:cs="Times New Roman"/>
        </w:rPr>
      </w:pPr>
      <w:r w:rsidRPr="00C4569A">
        <w:rPr>
          <w:rFonts w:ascii="Times New Roman" w:hAnsi="Times New Roman" w:cs="Times New Roman"/>
        </w:rPr>
        <w:t xml:space="preserve">Figure </w:t>
      </w:r>
      <w:r w:rsidRPr="00C4569A">
        <w:rPr>
          <w:rFonts w:ascii="Times New Roman" w:hAnsi="Times New Roman" w:cs="Times New Roman"/>
        </w:rPr>
        <w:fldChar w:fldCharType="begin"/>
      </w:r>
      <w:r w:rsidRPr="00C4569A">
        <w:rPr>
          <w:rFonts w:ascii="Times New Roman" w:hAnsi="Times New Roman" w:cs="Times New Roman"/>
        </w:rPr>
        <w:instrText xml:space="preserve"> SEQ Figure \* ARABIC </w:instrText>
      </w:r>
      <w:r w:rsidRPr="00C4569A">
        <w:rPr>
          <w:rFonts w:ascii="Times New Roman" w:hAnsi="Times New Roman" w:cs="Times New Roman"/>
        </w:rPr>
        <w:fldChar w:fldCharType="separate"/>
      </w:r>
      <w:r w:rsidR="00AF1C42">
        <w:rPr>
          <w:rFonts w:ascii="Times New Roman" w:hAnsi="Times New Roman" w:cs="Times New Roman"/>
          <w:noProof/>
        </w:rPr>
        <w:t>3</w:t>
      </w:r>
      <w:r w:rsidRPr="00C4569A">
        <w:rPr>
          <w:rFonts w:ascii="Times New Roman" w:hAnsi="Times New Roman" w:cs="Times New Roman"/>
        </w:rPr>
        <w:fldChar w:fldCharType="end"/>
      </w:r>
      <w:r w:rsidRPr="00C4569A">
        <w:rPr>
          <w:rFonts w:ascii="Times New Roman" w:hAnsi="Times New Roman" w:cs="Times New Roman"/>
        </w:rPr>
        <w:t>. Metatexite with up to 1 cm leucosome layers.</w:t>
      </w:r>
    </w:p>
    <w:p w14:paraId="60CD75D5" w14:textId="47369E69" w:rsidR="002B6D3F" w:rsidRPr="00C4569A" w:rsidRDefault="002B6D3F" w:rsidP="00C4569A">
      <w:pPr>
        <w:spacing w:line="360" w:lineRule="auto"/>
        <w:jc w:val="both"/>
        <w:rPr>
          <w:rFonts w:ascii="Times New Roman" w:hAnsi="Times New Roman" w:cs="Times New Roman"/>
        </w:rPr>
      </w:pPr>
    </w:p>
    <w:p w14:paraId="11F708D5" w14:textId="188B0F48" w:rsidR="002B6D3F" w:rsidRPr="00C4569A" w:rsidRDefault="002B6D3F" w:rsidP="00C4569A">
      <w:pPr>
        <w:spacing w:line="360" w:lineRule="auto"/>
        <w:jc w:val="both"/>
        <w:rPr>
          <w:rFonts w:ascii="Times New Roman" w:hAnsi="Times New Roman" w:cs="Times New Roman"/>
        </w:rPr>
      </w:pPr>
      <w:r w:rsidRPr="00C4569A">
        <w:rPr>
          <w:rFonts w:ascii="Times New Roman" w:hAnsi="Times New Roman" w:cs="Times New Roman"/>
        </w:rPr>
        <w:tab/>
      </w:r>
    </w:p>
    <w:p w14:paraId="04DE6B7D" w14:textId="77777777" w:rsidR="00AB2835" w:rsidRPr="00C4569A" w:rsidRDefault="002B6D3F" w:rsidP="00C4569A">
      <w:pPr>
        <w:keepNext/>
        <w:spacing w:line="360" w:lineRule="auto"/>
        <w:jc w:val="center"/>
        <w:rPr>
          <w:rFonts w:ascii="Times New Roman" w:hAnsi="Times New Roman" w:cs="Times New Roman"/>
        </w:rPr>
      </w:pPr>
      <w:r w:rsidRPr="00C4569A">
        <w:rPr>
          <w:rFonts w:ascii="Times New Roman" w:hAnsi="Times New Roman" w:cs="Times New Roman"/>
          <w:noProof/>
        </w:rPr>
        <w:lastRenderedPageBreak/>
        <w:drawing>
          <wp:inline distT="0" distB="0" distL="0" distR="0" wp14:anchorId="1C1ABBF5" wp14:editId="2CDB3802">
            <wp:extent cx="3572222" cy="4762831"/>
            <wp:effectExtent l="0" t="0" r="9525" b="0"/>
            <wp:docPr id="1294590137" name="Picture 3" descr="A metal hammer on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590137" name="Picture 3" descr="A metal hammer on a rock&#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75902" cy="4767738"/>
                    </a:xfrm>
                    <a:prstGeom prst="rect">
                      <a:avLst/>
                    </a:prstGeom>
                    <a:noFill/>
                    <a:ln>
                      <a:noFill/>
                    </a:ln>
                  </pic:spPr>
                </pic:pic>
              </a:graphicData>
            </a:graphic>
          </wp:inline>
        </w:drawing>
      </w:r>
    </w:p>
    <w:p w14:paraId="7BFC67E3" w14:textId="122380D6" w:rsidR="002B6D3F" w:rsidRPr="00C4569A" w:rsidRDefault="00AB2835" w:rsidP="00C4569A">
      <w:pPr>
        <w:pStyle w:val="Caption"/>
        <w:spacing w:line="360" w:lineRule="auto"/>
        <w:jc w:val="center"/>
        <w:rPr>
          <w:rFonts w:ascii="Times New Roman" w:hAnsi="Times New Roman" w:cs="Times New Roman"/>
        </w:rPr>
      </w:pPr>
      <w:r w:rsidRPr="00C4569A">
        <w:rPr>
          <w:rFonts w:ascii="Times New Roman" w:hAnsi="Times New Roman" w:cs="Times New Roman"/>
        </w:rPr>
        <w:t xml:space="preserve">Figure </w:t>
      </w:r>
      <w:r w:rsidRPr="00C4569A">
        <w:rPr>
          <w:rFonts w:ascii="Times New Roman" w:hAnsi="Times New Roman" w:cs="Times New Roman"/>
        </w:rPr>
        <w:fldChar w:fldCharType="begin"/>
      </w:r>
      <w:r w:rsidRPr="00C4569A">
        <w:rPr>
          <w:rFonts w:ascii="Times New Roman" w:hAnsi="Times New Roman" w:cs="Times New Roman"/>
        </w:rPr>
        <w:instrText xml:space="preserve"> SEQ Figure \* ARABIC </w:instrText>
      </w:r>
      <w:r w:rsidRPr="00C4569A">
        <w:rPr>
          <w:rFonts w:ascii="Times New Roman" w:hAnsi="Times New Roman" w:cs="Times New Roman"/>
        </w:rPr>
        <w:fldChar w:fldCharType="separate"/>
      </w:r>
      <w:r w:rsidR="00AF1C42">
        <w:rPr>
          <w:rFonts w:ascii="Times New Roman" w:hAnsi="Times New Roman" w:cs="Times New Roman"/>
          <w:noProof/>
        </w:rPr>
        <w:t>4</w:t>
      </w:r>
      <w:r w:rsidRPr="00C4569A">
        <w:rPr>
          <w:rFonts w:ascii="Times New Roman" w:hAnsi="Times New Roman" w:cs="Times New Roman"/>
        </w:rPr>
        <w:fldChar w:fldCharType="end"/>
      </w:r>
      <w:r w:rsidRPr="00C4569A">
        <w:rPr>
          <w:rFonts w:ascii="Times New Roman" w:hAnsi="Times New Roman" w:cs="Times New Roman"/>
        </w:rPr>
        <w:t>. Discordant vein of about 5 cm thickness with disperse biotite crystals.</w:t>
      </w:r>
    </w:p>
    <w:p w14:paraId="1D438AF0" w14:textId="77777777" w:rsidR="000B3212" w:rsidRPr="00C4569A" w:rsidRDefault="000B3212" w:rsidP="00C4569A">
      <w:pPr>
        <w:spacing w:line="360" w:lineRule="auto"/>
        <w:jc w:val="center"/>
        <w:rPr>
          <w:rFonts w:ascii="Times New Roman" w:hAnsi="Times New Roman" w:cs="Times New Roman"/>
          <w:b/>
          <w:bCs/>
        </w:rPr>
      </w:pPr>
    </w:p>
    <w:p w14:paraId="5F305AFA" w14:textId="3BDA2906" w:rsidR="000B3212" w:rsidRPr="00C4569A" w:rsidRDefault="002B6D3F" w:rsidP="00C4569A">
      <w:pPr>
        <w:spacing w:line="360" w:lineRule="auto"/>
        <w:ind w:firstLine="720"/>
        <w:jc w:val="both"/>
        <w:rPr>
          <w:rFonts w:ascii="Times New Roman" w:hAnsi="Times New Roman" w:cs="Times New Roman"/>
        </w:rPr>
      </w:pPr>
      <w:r w:rsidRPr="00C4569A">
        <w:rPr>
          <w:rFonts w:ascii="Times New Roman" w:hAnsi="Times New Roman" w:cs="Times New Roman"/>
        </w:rPr>
        <w:t xml:space="preserve">Overall, the relationship between leucosome and melanosome in the migmatites is parallel as in </w:t>
      </w:r>
      <w:r w:rsidR="00903960">
        <w:rPr>
          <w:rFonts w:ascii="Times New Roman" w:hAnsi="Times New Roman" w:cs="Times New Roman"/>
        </w:rPr>
        <w:t>Figure 3</w:t>
      </w:r>
      <w:r w:rsidRPr="00C4569A">
        <w:rPr>
          <w:rFonts w:ascii="Times New Roman" w:hAnsi="Times New Roman" w:cs="Times New Roman"/>
        </w:rPr>
        <w:t xml:space="preserve"> (stromatic metatexites), however, certain localities (</w:t>
      </w:r>
      <w:r w:rsidR="00903960">
        <w:rPr>
          <w:rFonts w:ascii="Times New Roman" w:hAnsi="Times New Roman" w:cs="Times New Roman"/>
        </w:rPr>
        <w:t>Figure 2</w:t>
      </w:r>
      <w:r w:rsidRPr="00C4569A">
        <w:rPr>
          <w:rFonts w:ascii="Times New Roman" w:hAnsi="Times New Roman" w:cs="Times New Roman"/>
        </w:rPr>
        <w:t>) have biotite selvedge’s instead of layers alternating layers of leucosome and melanosome.</w:t>
      </w:r>
      <w:r w:rsidR="001E4E03" w:rsidRPr="00C4569A">
        <w:rPr>
          <w:rFonts w:ascii="Times New Roman" w:hAnsi="Times New Roman" w:cs="Times New Roman"/>
        </w:rPr>
        <w:t xml:space="preserve"> Rarely, melt occurs very incipiently. </w:t>
      </w:r>
    </w:p>
    <w:p w14:paraId="76147E25" w14:textId="428171E2" w:rsidR="001E4E03" w:rsidRPr="00C4569A" w:rsidRDefault="001E4E03" w:rsidP="00C4569A">
      <w:pPr>
        <w:spacing w:line="360" w:lineRule="auto"/>
        <w:jc w:val="center"/>
        <w:rPr>
          <w:rFonts w:ascii="Times New Roman" w:hAnsi="Times New Roman" w:cs="Times New Roman"/>
          <w:b/>
          <w:bCs/>
        </w:rPr>
      </w:pPr>
      <w:r w:rsidRPr="00C4569A">
        <w:rPr>
          <w:rFonts w:ascii="Times New Roman" w:hAnsi="Times New Roman" w:cs="Times New Roman"/>
          <w:b/>
          <w:bCs/>
        </w:rPr>
        <w:t>Samples:</w:t>
      </w:r>
    </w:p>
    <w:p w14:paraId="331F3BDE" w14:textId="44AD277D"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t>CZ01 is a fine-grained stromatic metatexite.</w:t>
      </w:r>
    </w:p>
    <w:p w14:paraId="6CA4601A" w14:textId="7B0BCD71"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t>CZ02 was sampled in a area of very incipient melt volume.</w:t>
      </w:r>
    </w:p>
    <w:p w14:paraId="7FD98F84" w14:textId="7B9562F5"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t>CZ03 is a coarser-grained stromatic metatexite.</w:t>
      </w:r>
    </w:p>
    <w:p w14:paraId="4DB5A735" w14:textId="40CC6843"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t>CZ04 is a biotite gneiss with no clear foliation.</w:t>
      </w:r>
    </w:p>
    <w:p w14:paraId="39C44F69" w14:textId="25339123"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t>CZ05 is a</w:t>
      </w:r>
      <w:r w:rsidR="00AA2593" w:rsidRPr="00C4569A">
        <w:rPr>
          <w:rFonts w:ascii="Times New Roman" w:hAnsi="Times New Roman" w:cs="Times New Roman"/>
        </w:rPr>
        <w:t>n</w:t>
      </w:r>
      <w:r w:rsidRPr="00C4569A">
        <w:rPr>
          <w:rFonts w:ascii="Times New Roman" w:hAnsi="Times New Roman" w:cs="Times New Roman"/>
        </w:rPr>
        <w:t xml:space="preserve"> enclave close to a larger vein (about 20cm thick).</w:t>
      </w:r>
    </w:p>
    <w:p w14:paraId="1EBB40D2" w14:textId="4653BBAA"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t>CZ06 was sampled in a</w:t>
      </w:r>
      <w:r w:rsidR="00AA2593" w:rsidRPr="00C4569A">
        <w:rPr>
          <w:rFonts w:ascii="Times New Roman" w:hAnsi="Times New Roman" w:cs="Times New Roman"/>
        </w:rPr>
        <w:t>n</w:t>
      </w:r>
      <w:r w:rsidRPr="00C4569A">
        <w:rPr>
          <w:rFonts w:ascii="Times New Roman" w:hAnsi="Times New Roman" w:cs="Times New Roman"/>
        </w:rPr>
        <w:t xml:space="preserve"> area with high melt volumes (biotite selvedges).</w:t>
      </w:r>
    </w:p>
    <w:p w14:paraId="233F64E0" w14:textId="79A28F8B"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lastRenderedPageBreak/>
        <w:t>CZ07 similar to CZ06.</w:t>
      </w:r>
    </w:p>
    <w:p w14:paraId="754A7E00" w14:textId="12916F98" w:rsidR="001E4E03" w:rsidRPr="00C4569A" w:rsidRDefault="001E4E03" w:rsidP="00903960">
      <w:pPr>
        <w:spacing w:line="360" w:lineRule="auto"/>
        <w:rPr>
          <w:rFonts w:ascii="Times New Roman" w:hAnsi="Times New Roman" w:cs="Times New Roman"/>
        </w:rPr>
      </w:pPr>
    </w:p>
    <w:p w14:paraId="1000AD8F" w14:textId="77F35CD2" w:rsidR="001E4E03" w:rsidRPr="00C4569A" w:rsidRDefault="001E4E03"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050F096A" w14:textId="54E5BBDD" w:rsidR="001E4E03" w:rsidRPr="00C4569A" w:rsidRDefault="001E4E03" w:rsidP="00C4569A">
      <w:pPr>
        <w:spacing w:line="360" w:lineRule="auto"/>
        <w:jc w:val="center"/>
        <w:rPr>
          <w:rFonts w:ascii="Times New Roman" w:hAnsi="Times New Roman" w:cs="Times New Roman"/>
          <w:b/>
          <w:bCs/>
        </w:rPr>
      </w:pPr>
      <w:r w:rsidRPr="00C4569A">
        <w:rPr>
          <w:rFonts w:ascii="Times New Roman" w:hAnsi="Times New Roman" w:cs="Times New Roman"/>
          <w:b/>
          <w:bCs/>
        </w:rPr>
        <w:t xml:space="preserve">Pohled Quarry </w:t>
      </w:r>
    </w:p>
    <w:p w14:paraId="659664C1" w14:textId="77777777" w:rsidR="00903960" w:rsidRDefault="001E4E03" w:rsidP="00903960">
      <w:pPr>
        <w:keepNext/>
        <w:spacing w:line="360" w:lineRule="auto"/>
        <w:jc w:val="center"/>
      </w:pPr>
      <w:r w:rsidRPr="00C4569A">
        <w:rPr>
          <w:rFonts w:ascii="Times New Roman" w:hAnsi="Times New Roman" w:cs="Times New Roman"/>
          <w:b/>
          <w:bCs/>
        </w:rPr>
        <w:t>16/Nov</w:t>
      </w:r>
      <w:r w:rsidRPr="00C4569A">
        <w:rPr>
          <w:rFonts w:ascii="Times New Roman" w:hAnsi="Times New Roman" w:cs="Times New Roman"/>
          <w:noProof/>
        </w:rPr>
        <w:drawing>
          <wp:inline distT="0" distB="0" distL="0" distR="0" wp14:anchorId="6ECDE77F" wp14:editId="1044AFA8">
            <wp:extent cx="5725159" cy="4341495"/>
            <wp:effectExtent l="0" t="0" r="8890" b="1905"/>
            <wp:docPr id="1286903589" name="Picture 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1">
                      <a:extLst>
                        <a:ext uri="{28A0092B-C50C-407E-A947-70E740481C1C}">
                          <a14:useLocalDpi xmlns:a14="http://schemas.microsoft.com/office/drawing/2010/main" val="0"/>
                        </a:ext>
                      </a:extLst>
                    </a:blip>
                    <a:stretch>
                      <a:fillRect/>
                    </a:stretch>
                  </pic:blipFill>
                  <pic:spPr>
                    <a:xfrm>
                      <a:off x="0" y="0"/>
                      <a:ext cx="5725159" cy="4341495"/>
                    </a:xfrm>
                    <a:prstGeom prst="rect">
                      <a:avLst/>
                    </a:prstGeom>
                  </pic:spPr>
                </pic:pic>
              </a:graphicData>
            </a:graphic>
          </wp:inline>
        </w:drawing>
      </w:r>
    </w:p>
    <w:p w14:paraId="2CE8DF68" w14:textId="7B2BDBA0" w:rsidR="001E4E03" w:rsidRPr="00C4569A" w:rsidRDefault="00903960" w:rsidP="00903960">
      <w:pPr>
        <w:pStyle w:val="Caption"/>
        <w:jc w:val="center"/>
        <w:rPr>
          <w:rFonts w:ascii="Times New Roman" w:hAnsi="Times New Roman" w:cs="Times New Roman"/>
          <w:b/>
          <w:bCs/>
        </w:rPr>
      </w:pPr>
      <w:r>
        <w:t xml:space="preserve">Figure </w:t>
      </w:r>
      <w:r>
        <w:fldChar w:fldCharType="begin"/>
      </w:r>
      <w:r>
        <w:instrText xml:space="preserve"> SEQ Figure \* ARABIC </w:instrText>
      </w:r>
      <w:r>
        <w:fldChar w:fldCharType="separate"/>
      </w:r>
      <w:r w:rsidR="00AF1C42">
        <w:rPr>
          <w:noProof/>
        </w:rPr>
        <w:t>5</w:t>
      </w:r>
      <w:r>
        <w:fldChar w:fldCharType="end"/>
      </w:r>
      <w:r>
        <w:t>. Geological map of Pohled quarry.</w:t>
      </w:r>
    </w:p>
    <w:p w14:paraId="58AE655D" w14:textId="10792CB7" w:rsidR="001E4E03" w:rsidRPr="00C4569A" w:rsidRDefault="001E4E03"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3337DF86" w14:textId="61E96C9C" w:rsidR="00CE32F0" w:rsidRPr="00C4569A" w:rsidRDefault="001E4E03" w:rsidP="00C4569A">
      <w:pPr>
        <w:spacing w:line="360" w:lineRule="auto"/>
        <w:jc w:val="both"/>
        <w:rPr>
          <w:rFonts w:ascii="Times New Roman" w:hAnsi="Times New Roman" w:cs="Times New Roman"/>
        </w:rPr>
      </w:pPr>
      <w:r w:rsidRPr="00C4569A">
        <w:rPr>
          <w:rFonts w:ascii="Times New Roman" w:hAnsi="Times New Roman" w:cs="Times New Roman"/>
        </w:rPr>
        <w:tab/>
        <w:t>This quarry has various lithologies not apparent in the geological map.</w:t>
      </w:r>
      <w:r w:rsidR="00817934" w:rsidRPr="00C4569A">
        <w:rPr>
          <w:rFonts w:ascii="Times New Roman" w:hAnsi="Times New Roman" w:cs="Times New Roman"/>
        </w:rPr>
        <w:t xml:space="preserve"> To the East there are </w:t>
      </w:r>
      <w:r w:rsidR="00CE32F0" w:rsidRPr="00C4569A">
        <w:rPr>
          <w:rFonts w:ascii="Times New Roman" w:hAnsi="Times New Roman" w:cs="Times New Roman"/>
        </w:rPr>
        <w:t>fine-grained</w:t>
      </w:r>
      <w:r w:rsidR="00817934" w:rsidRPr="00C4569A">
        <w:rPr>
          <w:rFonts w:ascii="Times New Roman" w:hAnsi="Times New Roman" w:cs="Times New Roman"/>
        </w:rPr>
        <w:t xml:space="preserve"> black lithologies that look like metabasaltic</w:t>
      </w:r>
      <w:r w:rsidR="16A7698A" w:rsidRPr="00C4569A">
        <w:rPr>
          <w:rFonts w:ascii="Times New Roman" w:hAnsi="Times New Roman" w:cs="Times New Roman"/>
        </w:rPr>
        <w:t xml:space="preserve"> rocks</w:t>
      </w:r>
      <w:r w:rsidR="00817934" w:rsidRPr="00C4569A">
        <w:rPr>
          <w:rFonts w:ascii="Times New Roman" w:hAnsi="Times New Roman" w:cs="Times New Roman"/>
        </w:rPr>
        <w:t xml:space="preserve">. In these rocks, there are more than one generation of veins, as well as some melt pools/pockets with granitic composition. These rocks also appear in the lowest part of the quarry. </w:t>
      </w:r>
      <w:r w:rsidR="00CE32F0" w:rsidRPr="00C4569A">
        <w:rPr>
          <w:rFonts w:ascii="Times New Roman" w:hAnsi="Times New Roman" w:cs="Times New Roman"/>
        </w:rPr>
        <w:t xml:space="preserve">Veins appear mostly near the “hornfels” lenses, and often, veins vary between fine-grained to pegmatitic texture and seem to have been hydraulic fractured into these metabasic lithologies. </w:t>
      </w:r>
    </w:p>
    <w:p w14:paraId="2048FB8A" w14:textId="77777777" w:rsidR="009863E2" w:rsidRDefault="00CE32F0" w:rsidP="009863E2">
      <w:pPr>
        <w:pStyle w:val="NormalWeb"/>
        <w:keepNext/>
        <w:spacing w:line="360" w:lineRule="auto"/>
        <w:jc w:val="center"/>
      </w:pPr>
      <w:r w:rsidRPr="00C4569A">
        <w:rPr>
          <w:noProof/>
        </w:rPr>
        <w:lastRenderedPageBreak/>
        <w:drawing>
          <wp:inline distT="0" distB="0" distL="0" distR="0" wp14:anchorId="0B9A9C2A" wp14:editId="23F324F3">
            <wp:extent cx="4115712" cy="5486400"/>
            <wp:effectExtent l="0" t="0" r="0" b="0"/>
            <wp:docPr id="781253829" name="Picture 3" descr="A rock with a blue object in the midd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2">
                      <a:extLst>
                        <a:ext uri="{28A0092B-C50C-407E-A947-70E740481C1C}">
                          <a14:useLocalDpi xmlns:a14="http://schemas.microsoft.com/office/drawing/2010/main" val="0"/>
                        </a:ext>
                      </a:extLst>
                    </a:blip>
                    <a:stretch>
                      <a:fillRect/>
                    </a:stretch>
                  </pic:blipFill>
                  <pic:spPr>
                    <a:xfrm>
                      <a:off x="0" y="0"/>
                      <a:ext cx="4115712" cy="5486400"/>
                    </a:xfrm>
                    <a:prstGeom prst="rect">
                      <a:avLst/>
                    </a:prstGeom>
                  </pic:spPr>
                </pic:pic>
              </a:graphicData>
            </a:graphic>
          </wp:inline>
        </w:drawing>
      </w:r>
    </w:p>
    <w:p w14:paraId="320BC00F" w14:textId="2E78B6B7" w:rsidR="00CE32F0" w:rsidRPr="00C4569A" w:rsidRDefault="009863E2" w:rsidP="00B71FB0">
      <w:pPr>
        <w:pStyle w:val="Caption"/>
        <w:jc w:val="center"/>
        <w:rPr>
          <w:rFonts w:ascii="Times New Roman" w:hAnsi="Times New Roman" w:cs="Times New Roman"/>
        </w:rPr>
      </w:pPr>
      <w:r>
        <w:t xml:space="preserve">Figure </w:t>
      </w:r>
      <w:r>
        <w:fldChar w:fldCharType="begin"/>
      </w:r>
      <w:r>
        <w:instrText xml:space="preserve"> SEQ Figure \* ARABIC </w:instrText>
      </w:r>
      <w:r>
        <w:fldChar w:fldCharType="separate"/>
      </w:r>
      <w:r w:rsidR="00AF1C42">
        <w:rPr>
          <w:noProof/>
        </w:rPr>
        <w:t>6</w:t>
      </w:r>
      <w:r>
        <w:fldChar w:fldCharType="end"/>
      </w:r>
      <w:r>
        <w:t>.</w:t>
      </w:r>
      <w:r w:rsidR="00B71FB0">
        <w:t xml:space="preserve"> Hydraulic fractured metabasic rocks, veins have granitic composition and large biotite flakes.</w:t>
      </w:r>
    </w:p>
    <w:p w14:paraId="110584E1" w14:textId="5C2A5BE8" w:rsidR="00817934" w:rsidRPr="00C4569A" w:rsidRDefault="00817934" w:rsidP="00B71FB0">
      <w:pPr>
        <w:spacing w:line="360" w:lineRule="auto"/>
        <w:ind w:firstLine="720"/>
        <w:jc w:val="both"/>
        <w:rPr>
          <w:rFonts w:ascii="Times New Roman" w:hAnsi="Times New Roman" w:cs="Times New Roman"/>
        </w:rPr>
      </w:pPr>
      <w:r w:rsidRPr="00C4569A">
        <w:rPr>
          <w:rFonts w:ascii="Times New Roman" w:hAnsi="Times New Roman" w:cs="Times New Roman"/>
        </w:rPr>
        <w:t>To the west/southwest</w:t>
      </w:r>
      <w:r w:rsidR="00B71FB0">
        <w:rPr>
          <w:rFonts w:ascii="Times New Roman" w:hAnsi="Times New Roman" w:cs="Times New Roman"/>
        </w:rPr>
        <w:t>,</w:t>
      </w:r>
      <w:r w:rsidRPr="00C4569A">
        <w:rPr>
          <w:rFonts w:ascii="Times New Roman" w:hAnsi="Times New Roman" w:cs="Times New Roman"/>
        </w:rPr>
        <w:t xml:space="preserve"> there are undeformed </w:t>
      </w:r>
      <w:r w:rsidR="1BC613CD" w:rsidRPr="00C4569A">
        <w:rPr>
          <w:rFonts w:ascii="Times New Roman" w:hAnsi="Times New Roman" w:cs="Times New Roman"/>
        </w:rPr>
        <w:t>biotite-</w:t>
      </w:r>
      <w:r w:rsidRPr="00C4569A">
        <w:rPr>
          <w:rFonts w:ascii="Times New Roman" w:hAnsi="Times New Roman" w:cs="Times New Roman"/>
        </w:rPr>
        <w:t xml:space="preserve">granites. Following the </w:t>
      </w:r>
      <w:r w:rsidR="00CE32F0" w:rsidRPr="00C4569A">
        <w:rPr>
          <w:rFonts w:ascii="Times New Roman" w:hAnsi="Times New Roman" w:cs="Times New Roman"/>
        </w:rPr>
        <w:t>quarry's walls</w:t>
      </w:r>
      <w:r w:rsidRPr="00C4569A">
        <w:rPr>
          <w:rFonts w:ascii="Times New Roman" w:hAnsi="Times New Roman" w:cs="Times New Roman"/>
        </w:rPr>
        <w:t xml:space="preserve"> clockwise</w:t>
      </w:r>
      <w:r w:rsidR="00B71FB0">
        <w:rPr>
          <w:rFonts w:ascii="Times New Roman" w:hAnsi="Times New Roman" w:cs="Times New Roman"/>
        </w:rPr>
        <w:t>,</w:t>
      </w:r>
      <w:r w:rsidRPr="00C4569A">
        <w:rPr>
          <w:rFonts w:ascii="Times New Roman" w:hAnsi="Times New Roman" w:cs="Times New Roman"/>
        </w:rPr>
        <w:t xml:space="preserve"> you start seeing very deformed and banded rocks. I am </w:t>
      </w:r>
      <w:r w:rsidR="00B71FB0">
        <w:rPr>
          <w:rFonts w:ascii="Times New Roman" w:hAnsi="Times New Roman" w:cs="Times New Roman"/>
        </w:rPr>
        <w:t>unsure</w:t>
      </w:r>
      <w:r w:rsidRPr="00C4569A">
        <w:rPr>
          <w:rFonts w:ascii="Times New Roman" w:hAnsi="Times New Roman" w:cs="Times New Roman"/>
        </w:rPr>
        <w:t xml:space="preserve"> whether these are foliated granite or an ortho or paragneiss (walls of the quarry are not fresh here). The deformed granite/gneiss often has some isoclinal folds. </w:t>
      </w:r>
    </w:p>
    <w:p w14:paraId="3D105154" w14:textId="77777777" w:rsidR="00B71FB0" w:rsidRDefault="00CE32F0" w:rsidP="00B71FB0">
      <w:pPr>
        <w:keepNext/>
        <w:spacing w:line="360" w:lineRule="auto"/>
        <w:jc w:val="center"/>
      </w:pPr>
      <w:r w:rsidRPr="00C4569A">
        <w:rPr>
          <w:rFonts w:ascii="Times New Roman" w:hAnsi="Times New Roman" w:cs="Times New Roman"/>
          <w:noProof/>
        </w:rPr>
        <w:lastRenderedPageBreak/>
        <w:drawing>
          <wp:inline distT="0" distB="0" distL="0" distR="0" wp14:anchorId="16319F68" wp14:editId="5138811B">
            <wp:extent cx="3405241" cy="4540195"/>
            <wp:effectExtent l="0" t="0" r="5080" b="0"/>
            <wp:docPr id="1703818220" name="Picture 1" descr="A pencil in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18220" name="Picture 1" descr="A pencil in a rock&#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9832" cy="4546316"/>
                    </a:xfrm>
                    <a:prstGeom prst="rect">
                      <a:avLst/>
                    </a:prstGeom>
                    <a:noFill/>
                    <a:ln>
                      <a:noFill/>
                    </a:ln>
                  </pic:spPr>
                </pic:pic>
              </a:graphicData>
            </a:graphic>
          </wp:inline>
        </w:drawing>
      </w:r>
    </w:p>
    <w:p w14:paraId="0309D74C" w14:textId="42A7E744" w:rsidR="00CE32F0" w:rsidRPr="00C4569A" w:rsidRDefault="00B71FB0" w:rsidP="00B71FB0">
      <w:pPr>
        <w:pStyle w:val="Caption"/>
        <w:jc w:val="center"/>
        <w:rPr>
          <w:rFonts w:ascii="Times New Roman" w:hAnsi="Times New Roman" w:cs="Times New Roman"/>
        </w:rPr>
      </w:pPr>
      <w:r>
        <w:t xml:space="preserve">Figure </w:t>
      </w:r>
      <w:r>
        <w:fldChar w:fldCharType="begin"/>
      </w:r>
      <w:r>
        <w:instrText xml:space="preserve"> SEQ Figure \* ARABIC </w:instrText>
      </w:r>
      <w:r>
        <w:fldChar w:fldCharType="separate"/>
      </w:r>
      <w:r w:rsidR="00AF1C42">
        <w:rPr>
          <w:noProof/>
        </w:rPr>
        <w:t>7</w:t>
      </w:r>
      <w:r>
        <w:fldChar w:fldCharType="end"/>
      </w:r>
      <w:r>
        <w:t>. Deformed paragneiss/</w:t>
      </w:r>
      <w:r w:rsidR="00BC4304">
        <w:t>orthogneiss</w:t>
      </w:r>
      <w:r>
        <w:t xml:space="preserve"> </w:t>
      </w:r>
      <w:r w:rsidR="00BC4304">
        <w:t>with isoclinal folds with axial planes parallel to the main foliation.</w:t>
      </w:r>
    </w:p>
    <w:p w14:paraId="67240E5E" w14:textId="358C71A4" w:rsidR="00CE32F0" w:rsidRPr="00C4569A" w:rsidRDefault="00817934" w:rsidP="00C4569A">
      <w:pPr>
        <w:spacing w:line="360" w:lineRule="auto"/>
        <w:jc w:val="both"/>
        <w:rPr>
          <w:rFonts w:ascii="Times New Roman" w:hAnsi="Times New Roman" w:cs="Times New Roman"/>
        </w:rPr>
      </w:pPr>
      <w:r w:rsidRPr="00C4569A">
        <w:rPr>
          <w:rFonts w:ascii="Times New Roman" w:hAnsi="Times New Roman" w:cs="Times New Roman"/>
        </w:rPr>
        <w:tab/>
        <w:t xml:space="preserve">The geological map of the </w:t>
      </w:r>
      <w:r w:rsidR="00BC4304">
        <w:rPr>
          <w:rFonts w:ascii="Times New Roman" w:hAnsi="Times New Roman" w:cs="Times New Roman"/>
        </w:rPr>
        <w:t>area</w:t>
      </w:r>
      <w:r w:rsidRPr="00C4569A">
        <w:rPr>
          <w:rFonts w:ascii="Times New Roman" w:hAnsi="Times New Roman" w:cs="Times New Roman"/>
        </w:rPr>
        <w:t xml:space="preserve"> indicates a contact of granite with Sil+Crd+Ms migmatite, but I have not seen anything that could potentially be this paragneiss. </w:t>
      </w:r>
    </w:p>
    <w:p w14:paraId="02A6953E" w14:textId="7BA231E6" w:rsidR="00CE32F0" w:rsidRPr="00C4569A" w:rsidRDefault="00CE32F0" w:rsidP="00C4569A">
      <w:pPr>
        <w:spacing w:line="360" w:lineRule="auto"/>
        <w:jc w:val="both"/>
        <w:rPr>
          <w:rFonts w:ascii="Times New Roman" w:hAnsi="Times New Roman" w:cs="Times New Roman"/>
        </w:rPr>
      </w:pPr>
      <w:r w:rsidRPr="00C4569A">
        <w:rPr>
          <w:rFonts w:ascii="Times New Roman" w:hAnsi="Times New Roman" w:cs="Times New Roman"/>
        </w:rPr>
        <w:tab/>
        <w:t>This location is not ideal for my study since external fluids are clearly present in the area.</w:t>
      </w:r>
    </w:p>
    <w:p w14:paraId="657DA309" w14:textId="77777777" w:rsidR="00CE32F0" w:rsidRPr="00C4569A" w:rsidRDefault="00CE32F0" w:rsidP="00C4569A">
      <w:pPr>
        <w:spacing w:line="360" w:lineRule="auto"/>
        <w:jc w:val="both"/>
        <w:rPr>
          <w:rFonts w:ascii="Times New Roman" w:hAnsi="Times New Roman" w:cs="Times New Roman"/>
        </w:rPr>
      </w:pPr>
    </w:p>
    <w:p w14:paraId="50D2C495" w14:textId="2AF6E0A0" w:rsidR="001E4E03" w:rsidRPr="00C4569A" w:rsidRDefault="001E4E03" w:rsidP="00C4569A">
      <w:pPr>
        <w:spacing w:line="360" w:lineRule="auto"/>
        <w:jc w:val="center"/>
        <w:rPr>
          <w:rFonts w:ascii="Times New Roman" w:hAnsi="Times New Roman" w:cs="Times New Roman"/>
          <w:b/>
          <w:bCs/>
        </w:rPr>
      </w:pPr>
      <w:r w:rsidRPr="00C4569A">
        <w:rPr>
          <w:rFonts w:ascii="Times New Roman" w:hAnsi="Times New Roman" w:cs="Times New Roman"/>
          <w:b/>
          <w:bCs/>
        </w:rPr>
        <w:t>Samples:</w:t>
      </w:r>
    </w:p>
    <w:p w14:paraId="6920F9C8" w14:textId="1FF43777"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t xml:space="preserve">CZ08 </w:t>
      </w:r>
      <w:r w:rsidR="00817934" w:rsidRPr="00C4569A">
        <w:rPr>
          <w:rFonts w:ascii="Times New Roman" w:hAnsi="Times New Roman" w:cs="Times New Roman"/>
        </w:rPr>
        <w:t>small fold in hand sample, high volume of leucosome.</w:t>
      </w:r>
    </w:p>
    <w:p w14:paraId="35FD53AB" w14:textId="52C945CB"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t>CZ09</w:t>
      </w:r>
      <w:r w:rsidR="00817934" w:rsidRPr="00C4569A">
        <w:rPr>
          <w:rFonts w:ascii="Times New Roman" w:hAnsi="Times New Roman" w:cs="Times New Roman"/>
        </w:rPr>
        <w:t xml:space="preserve"> fine-grained gneiss with some small hydraulic fractures.</w:t>
      </w:r>
    </w:p>
    <w:p w14:paraId="047E0C3B" w14:textId="50D40C63"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t>CZ10</w:t>
      </w:r>
      <w:r w:rsidR="00817934" w:rsidRPr="00C4569A">
        <w:rPr>
          <w:rFonts w:ascii="Times New Roman" w:hAnsi="Times New Roman" w:cs="Times New Roman"/>
        </w:rPr>
        <w:t xml:space="preserve"> coarse grained metabasic hornfels.</w:t>
      </w:r>
    </w:p>
    <w:p w14:paraId="4438C6D4" w14:textId="35C2998F"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t>CZ11</w:t>
      </w:r>
      <w:r w:rsidR="00817934" w:rsidRPr="00C4569A">
        <w:rPr>
          <w:rFonts w:ascii="Times New Roman" w:hAnsi="Times New Roman" w:cs="Times New Roman"/>
        </w:rPr>
        <w:t xml:space="preserve"> paragneiss with well developed bands.</w:t>
      </w:r>
    </w:p>
    <w:p w14:paraId="09E175FA" w14:textId="034619D5" w:rsidR="001E4E03" w:rsidRPr="00C4569A" w:rsidRDefault="001E4E03" w:rsidP="00C4569A">
      <w:pPr>
        <w:spacing w:line="360" w:lineRule="auto"/>
        <w:jc w:val="center"/>
        <w:rPr>
          <w:rFonts w:ascii="Times New Roman" w:hAnsi="Times New Roman" w:cs="Times New Roman"/>
        </w:rPr>
      </w:pPr>
      <w:r w:rsidRPr="00C4569A">
        <w:rPr>
          <w:rFonts w:ascii="Times New Roman" w:hAnsi="Times New Roman" w:cs="Times New Roman"/>
        </w:rPr>
        <w:t>CZ12</w:t>
      </w:r>
      <w:r w:rsidR="00817934" w:rsidRPr="00C4569A">
        <w:rPr>
          <w:rFonts w:ascii="Times New Roman" w:hAnsi="Times New Roman" w:cs="Times New Roman"/>
        </w:rPr>
        <w:t xml:space="preserve"> fine grained metabasic hornfels.</w:t>
      </w:r>
    </w:p>
    <w:p w14:paraId="5E013D53" w14:textId="77777777" w:rsidR="00CE32F0" w:rsidRPr="00C4569A" w:rsidRDefault="00CE32F0" w:rsidP="00C4569A">
      <w:pPr>
        <w:spacing w:line="360" w:lineRule="auto"/>
        <w:jc w:val="center"/>
        <w:rPr>
          <w:rFonts w:ascii="Times New Roman" w:hAnsi="Times New Roman" w:cs="Times New Roman"/>
        </w:rPr>
      </w:pPr>
    </w:p>
    <w:p w14:paraId="36D95555" w14:textId="063BD299" w:rsidR="00CE32F0" w:rsidRPr="00C4569A" w:rsidRDefault="00CE32F0"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4AAB814F" w14:textId="6BBA4D43" w:rsidR="00CE32F0" w:rsidRPr="00C4569A" w:rsidRDefault="00CE32F0" w:rsidP="00C4569A">
      <w:pPr>
        <w:spacing w:line="360" w:lineRule="auto"/>
        <w:jc w:val="center"/>
        <w:rPr>
          <w:rFonts w:ascii="Times New Roman" w:hAnsi="Times New Roman" w:cs="Times New Roman"/>
          <w:b/>
          <w:bCs/>
        </w:rPr>
      </w:pPr>
      <w:r w:rsidRPr="00C4569A">
        <w:rPr>
          <w:rFonts w:ascii="Times New Roman" w:hAnsi="Times New Roman" w:cs="Times New Roman"/>
          <w:b/>
          <w:bCs/>
        </w:rPr>
        <w:lastRenderedPageBreak/>
        <w:t xml:space="preserve">Bily Kamen Quarry </w:t>
      </w:r>
    </w:p>
    <w:p w14:paraId="308C8EF7" w14:textId="40BA3350" w:rsidR="00CE32F0" w:rsidRPr="00C4569A" w:rsidRDefault="00CE32F0" w:rsidP="00C4569A">
      <w:pPr>
        <w:spacing w:line="360" w:lineRule="auto"/>
        <w:jc w:val="center"/>
        <w:rPr>
          <w:rFonts w:ascii="Times New Roman" w:hAnsi="Times New Roman" w:cs="Times New Roman"/>
          <w:b/>
          <w:bCs/>
        </w:rPr>
      </w:pPr>
      <w:r w:rsidRPr="00C4569A">
        <w:rPr>
          <w:rFonts w:ascii="Times New Roman" w:hAnsi="Times New Roman" w:cs="Times New Roman"/>
          <w:b/>
          <w:bCs/>
        </w:rPr>
        <w:t>17/Nov</w:t>
      </w:r>
    </w:p>
    <w:p w14:paraId="5B288784" w14:textId="77777777" w:rsidR="00BC4304" w:rsidRDefault="00CE32F0" w:rsidP="00BC4304">
      <w:pPr>
        <w:keepNext/>
        <w:spacing w:line="360" w:lineRule="auto"/>
        <w:jc w:val="center"/>
      </w:pPr>
      <w:r w:rsidRPr="00C4569A">
        <w:rPr>
          <w:rFonts w:ascii="Times New Roman" w:hAnsi="Times New Roman" w:cs="Times New Roman"/>
          <w:noProof/>
        </w:rPr>
        <w:drawing>
          <wp:inline distT="0" distB="0" distL="0" distR="0" wp14:anchorId="51721B33" wp14:editId="00C8B3F8">
            <wp:extent cx="4492487" cy="4099345"/>
            <wp:effectExtent l="0" t="0" r="3810" b="0"/>
            <wp:docPr id="11071857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4">
                      <a:extLst>
                        <a:ext uri="{28A0092B-C50C-407E-A947-70E740481C1C}">
                          <a14:useLocalDpi xmlns:a14="http://schemas.microsoft.com/office/drawing/2010/main" val="0"/>
                        </a:ext>
                      </a:extLst>
                    </a:blip>
                    <a:stretch>
                      <a:fillRect/>
                    </a:stretch>
                  </pic:blipFill>
                  <pic:spPr>
                    <a:xfrm>
                      <a:off x="0" y="0"/>
                      <a:ext cx="4492487" cy="4099345"/>
                    </a:xfrm>
                    <a:prstGeom prst="rect">
                      <a:avLst/>
                    </a:prstGeom>
                  </pic:spPr>
                </pic:pic>
              </a:graphicData>
            </a:graphic>
          </wp:inline>
        </w:drawing>
      </w:r>
    </w:p>
    <w:p w14:paraId="1E9D05E8" w14:textId="486B9CE7" w:rsidR="00CE32F0" w:rsidRPr="00C4569A" w:rsidRDefault="00BC4304" w:rsidP="00BC4304">
      <w:pPr>
        <w:pStyle w:val="Caption"/>
        <w:jc w:val="center"/>
        <w:rPr>
          <w:rFonts w:ascii="Times New Roman" w:hAnsi="Times New Roman" w:cs="Times New Roman"/>
          <w:b/>
          <w:bCs/>
        </w:rPr>
      </w:pPr>
      <w:r>
        <w:t xml:space="preserve">Figure </w:t>
      </w:r>
      <w:r>
        <w:fldChar w:fldCharType="begin"/>
      </w:r>
      <w:r>
        <w:instrText xml:space="preserve"> SEQ Figure \* ARABIC </w:instrText>
      </w:r>
      <w:r>
        <w:fldChar w:fldCharType="separate"/>
      </w:r>
      <w:r w:rsidR="00AF1C42">
        <w:rPr>
          <w:noProof/>
        </w:rPr>
        <w:t>8</w:t>
      </w:r>
      <w:r>
        <w:fldChar w:fldCharType="end"/>
      </w:r>
      <w:r>
        <w:t>. Geological map of Bily Kamen Quarry.</w:t>
      </w:r>
    </w:p>
    <w:p w14:paraId="1B55565A" w14:textId="400AD8ED" w:rsidR="00CE32F0" w:rsidRPr="00C4569A" w:rsidRDefault="00CE32F0"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5174A7DE" w14:textId="2088739F" w:rsidR="00CE32F0" w:rsidRPr="00C4569A" w:rsidRDefault="00CE32F0" w:rsidP="00C4569A">
      <w:pPr>
        <w:spacing w:line="360" w:lineRule="auto"/>
        <w:ind w:firstLine="720"/>
        <w:jc w:val="both"/>
        <w:rPr>
          <w:rFonts w:ascii="Times New Roman" w:hAnsi="Times New Roman" w:cs="Times New Roman"/>
        </w:rPr>
      </w:pPr>
      <w:r w:rsidRPr="00C4569A">
        <w:rPr>
          <w:rFonts w:ascii="Times New Roman" w:hAnsi="Times New Roman" w:cs="Times New Roman"/>
        </w:rPr>
        <w:t xml:space="preserve">This quarry consists mostly of fine-grained two-mica granite with rare paragneiss enclaves. Magmatic foliation marked by the orientation of micas is rarely observed. An area of the quarry shows a roof pendant of paragneiss, where all samples and photos </w:t>
      </w:r>
      <w:r w:rsidR="002C7FA7">
        <w:rPr>
          <w:rFonts w:ascii="Times New Roman" w:hAnsi="Times New Roman" w:cs="Times New Roman"/>
        </w:rPr>
        <w:t xml:space="preserve">were taken </w:t>
      </w:r>
      <w:r w:rsidRPr="00C4569A">
        <w:rPr>
          <w:rFonts w:ascii="Times New Roman" w:hAnsi="Times New Roman" w:cs="Times New Roman"/>
        </w:rPr>
        <w:t>from. This area had several cm-thick granitic veins</w:t>
      </w:r>
      <w:r w:rsidR="002C7FA7">
        <w:rPr>
          <w:rFonts w:ascii="Times New Roman" w:hAnsi="Times New Roman" w:cs="Times New Roman"/>
        </w:rPr>
        <w:t>,</w:t>
      </w:r>
      <w:r w:rsidRPr="00C4569A">
        <w:rPr>
          <w:rFonts w:ascii="Times New Roman" w:hAnsi="Times New Roman" w:cs="Times New Roman"/>
        </w:rPr>
        <w:t xml:space="preserve"> both concordant and discordant with the paragneiss/migmatite foliation. CZ13 and CZ14 </w:t>
      </w:r>
      <w:r w:rsidR="002C7FA7">
        <w:rPr>
          <w:rFonts w:ascii="Times New Roman" w:hAnsi="Times New Roman" w:cs="Times New Roman"/>
        </w:rPr>
        <w:t>were collected near these veins, while CZ15 and CZ16 were</w:t>
      </w:r>
      <w:r w:rsidRPr="00C4569A">
        <w:rPr>
          <w:rFonts w:ascii="Times New Roman" w:hAnsi="Times New Roman" w:cs="Times New Roman"/>
        </w:rPr>
        <w:t xml:space="preserve"> not near these veins. </w:t>
      </w:r>
    </w:p>
    <w:p w14:paraId="580354D6" w14:textId="77777777" w:rsidR="002E1B69" w:rsidRDefault="00945085" w:rsidP="002E1B69">
      <w:pPr>
        <w:keepNext/>
        <w:spacing w:line="360" w:lineRule="auto"/>
        <w:ind w:firstLine="720"/>
        <w:jc w:val="center"/>
      </w:pPr>
      <w:r w:rsidRPr="00C4569A">
        <w:rPr>
          <w:rFonts w:ascii="Times New Roman" w:hAnsi="Times New Roman" w:cs="Times New Roman"/>
          <w:noProof/>
        </w:rPr>
        <w:lastRenderedPageBreak/>
        <w:drawing>
          <wp:inline distT="0" distB="0" distL="0" distR="0" wp14:anchorId="055F9199" wp14:editId="1C78C220">
            <wp:extent cx="3896139" cy="2922104"/>
            <wp:effectExtent l="0" t="0" r="0" b="0"/>
            <wp:docPr id="704791176" name="Picture 5" descr="A close-up of a rock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5">
                      <a:extLst>
                        <a:ext uri="{28A0092B-C50C-407E-A947-70E740481C1C}">
                          <a14:useLocalDpi xmlns:a14="http://schemas.microsoft.com/office/drawing/2010/main" val="0"/>
                        </a:ext>
                      </a:extLst>
                    </a:blip>
                    <a:stretch>
                      <a:fillRect/>
                    </a:stretch>
                  </pic:blipFill>
                  <pic:spPr>
                    <a:xfrm>
                      <a:off x="0" y="0"/>
                      <a:ext cx="3896139" cy="2922104"/>
                    </a:xfrm>
                    <a:prstGeom prst="rect">
                      <a:avLst/>
                    </a:prstGeom>
                  </pic:spPr>
                </pic:pic>
              </a:graphicData>
            </a:graphic>
          </wp:inline>
        </w:drawing>
      </w:r>
    </w:p>
    <w:p w14:paraId="27674F57" w14:textId="36B3A6E8" w:rsidR="00945085" w:rsidRPr="00C4569A" w:rsidRDefault="002E1B69" w:rsidP="002E1B69">
      <w:pPr>
        <w:pStyle w:val="Caption"/>
        <w:jc w:val="center"/>
        <w:rPr>
          <w:rFonts w:ascii="Times New Roman" w:hAnsi="Times New Roman" w:cs="Times New Roman"/>
        </w:rPr>
      </w:pPr>
      <w:r>
        <w:t xml:space="preserve">Figure </w:t>
      </w:r>
      <w:r>
        <w:fldChar w:fldCharType="begin"/>
      </w:r>
      <w:r>
        <w:instrText xml:space="preserve"> SEQ Figure \* ARABIC </w:instrText>
      </w:r>
      <w:r>
        <w:fldChar w:fldCharType="separate"/>
      </w:r>
      <w:r w:rsidR="00AF1C42">
        <w:rPr>
          <w:noProof/>
        </w:rPr>
        <w:t>9</w:t>
      </w:r>
      <w:r>
        <w:fldChar w:fldCharType="end"/>
      </w:r>
      <w:r>
        <w:t>. General view of the outcrop (concordant and discordant veins).</w:t>
      </w:r>
    </w:p>
    <w:p w14:paraId="2278B8E1" w14:textId="4612EF75" w:rsidR="00CE32F0" w:rsidRPr="00C4569A" w:rsidRDefault="00CE32F0" w:rsidP="00C4569A">
      <w:pPr>
        <w:spacing w:line="360" w:lineRule="auto"/>
        <w:jc w:val="center"/>
        <w:rPr>
          <w:rFonts w:ascii="Times New Roman" w:hAnsi="Times New Roman" w:cs="Times New Roman"/>
          <w:b/>
          <w:bCs/>
        </w:rPr>
      </w:pPr>
      <w:r w:rsidRPr="00C4569A">
        <w:rPr>
          <w:rFonts w:ascii="Times New Roman" w:hAnsi="Times New Roman" w:cs="Times New Roman"/>
          <w:b/>
          <w:bCs/>
        </w:rPr>
        <w:t>Samples:</w:t>
      </w:r>
    </w:p>
    <w:p w14:paraId="46373734" w14:textId="766F36CD" w:rsidR="00CE32F0" w:rsidRPr="00C4569A" w:rsidRDefault="00CE32F0" w:rsidP="00C4569A">
      <w:pPr>
        <w:spacing w:line="360" w:lineRule="auto"/>
        <w:jc w:val="center"/>
        <w:rPr>
          <w:rFonts w:ascii="Times New Roman" w:hAnsi="Times New Roman" w:cs="Times New Roman"/>
        </w:rPr>
      </w:pPr>
      <w:r w:rsidRPr="00C4569A">
        <w:rPr>
          <w:rFonts w:ascii="Times New Roman" w:hAnsi="Times New Roman" w:cs="Times New Roman"/>
        </w:rPr>
        <w:t>CZ13</w:t>
      </w:r>
      <w:r w:rsidR="00945085" w:rsidRPr="00C4569A">
        <w:rPr>
          <w:rFonts w:ascii="Times New Roman" w:hAnsi="Times New Roman" w:cs="Times New Roman"/>
        </w:rPr>
        <w:t xml:space="preserve"> mm-thick melanocratic bands and coarser-grained discontinuous leucocratic bands. </w:t>
      </w:r>
    </w:p>
    <w:p w14:paraId="3B9B4EDA" w14:textId="61C4A7AF" w:rsidR="00CE32F0" w:rsidRPr="00C4569A" w:rsidRDefault="00CE32F0" w:rsidP="00C4569A">
      <w:pPr>
        <w:spacing w:line="360" w:lineRule="auto"/>
        <w:jc w:val="center"/>
        <w:rPr>
          <w:rFonts w:ascii="Times New Roman" w:hAnsi="Times New Roman" w:cs="Times New Roman"/>
        </w:rPr>
      </w:pPr>
      <w:r w:rsidRPr="00C4569A">
        <w:rPr>
          <w:rFonts w:ascii="Times New Roman" w:hAnsi="Times New Roman" w:cs="Times New Roman"/>
        </w:rPr>
        <w:t>CZ14</w:t>
      </w:r>
      <w:r w:rsidR="00945085" w:rsidRPr="00C4569A">
        <w:rPr>
          <w:rFonts w:ascii="Times New Roman" w:hAnsi="Times New Roman" w:cs="Times New Roman"/>
        </w:rPr>
        <w:t xml:space="preserve"> mm-thick melanocratic bands and coarser-grained discontinuous leucocratic bands. </w:t>
      </w:r>
    </w:p>
    <w:p w14:paraId="22E2F87C" w14:textId="105C7EF8" w:rsidR="00CE32F0" w:rsidRPr="00C4569A" w:rsidRDefault="00CE32F0" w:rsidP="00C4569A">
      <w:pPr>
        <w:spacing w:line="360" w:lineRule="auto"/>
        <w:jc w:val="center"/>
        <w:rPr>
          <w:rFonts w:ascii="Times New Roman" w:hAnsi="Times New Roman" w:cs="Times New Roman"/>
        </w:rPr>
      </w:pPr>
      <w:r w:rsidRPr="00C4569A">
        <w:rPr>
          <w:rFonts w:ascii="Times New Roman" w:hAnsi="Times New Roman" w:cs="Times New Roman"/>
        </w:rPr>
        <w:t>CZ15</w:t>
      </w:r>
      <w:r w:rsidR="00945085" w:rsidRPr="00C4569A">
        <w:rPr>
          <w:rFonts w:ascii="Times New Roman" w:hAnsi="Times New Roman" w:cs="Times New Roman"/>
        </w:rPr>
        <w:t xml:space="preserve"> up to 4 cm leucocratic bands and some apparent melt patches. </w:t>
      </w:r>
    </w:p>
    <w:p w14:paraId="5A2E4196" w14:textId="5A8D2854" w:rsidR="00CE32F0" w:rsidRPr="00C4569A" w:rsidRDefault="00CE32F0" w:rsidP="00C4569A">
      <w:pPr>
        <w:spacing w:line="360" w:lineRule="auto"/>
        <w:jc w:val="center"/>
        <w:rPr>
          <w:rFonts w:ascii="Times New Roman" w:hAnsi="Times New Roman" w:cs="Times New Roman"/>
        </w:rPr>
      </w:pPr>
      <w:r w:rsidRPr="00C4569A">
        <w:rPr>
          <w:rFonts w:ascii="Times New Roman" w:hAnsi="Times New Roman" w:cs="Times New Roman"/>
        </w:rPr>
        <w:t>CZ16</w:t>
      </w:r>
      <w:r w:rsidR="00945085" w:rsidRPr="00C4569A">
        <w:rPr>
          <w:rFonts w:ascii="Times New Roman" w:hAnsi="Times New Roman" w:cs="Times New Roman"/>
        </w:rPr>
        <w:t xml:space="preserve"> mm-thick discontinuous banding</w:t>
      </w:r>
    </w:p>
    <w:p w14:paraId="4A26C18A" w14:textId="77777777" w:rsidR="001E4E03" w:rsidRPr="00C4569A" w:rsidRDefault="001E4E03" w:rsidP="00C4569A">
      <w:pPr>
        <w:spacing w:line="360" w:lineRule="auto"/>
        <w:jc w:val="center"/>
        <w:rPr>
          <w:rFonts w:ascii="Times New Roman" w:hAnsi="Times New Roman" w:cs="Times New Roman"/>
        </w:rPr>
      </w:pPr>
    </w:p>
    <w:p w14:paraId="52819635" w14:textId="28EBB55A"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506C5501" w14:textId="3D2D8876"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 xml:space="preserve">Kosov Quarry </w:t>
      </w:r>
    </w:p>
    <w:p w14:paraId="6705FAD3" w14:textId="77777777"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17/Nov</w:t>
      </w:r>
    </w:p>
    <w:p w14:paraId="6992B0F2" w14:textId="77777777" w:rsidR="002E1B69" w:rsidRDefault="00945085" w:rsidP="002E1B69">
      <w:pPr>
        <w:pStyle w:val="Caption"/>
        <w:jc w:val="center"/>
      </w:pPr>
      <w:r w:rsidRPr="00C4569A">
        <w:rPr>
          <w:rFonts w:ascii="Times New Roman" w:hAnsi="Times New Roman" w:cs="Times New Roman"/>
          <w:noProof/>
        </w:rPr>
        <w:lastRenderedPageBreak/>
        <w:drawing>
          <wp:inline distT="0" distB="0" distL="0" distR="0" wp14:anchorId="118DF417" wp14:editId="0E89FE23">
            <wp:extent cx="3641725" cy="4651374"/>
            <wp:effectExtent l="0" t="0" r="0" b="0"/>
            <wp:docPr id="19723110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6">
                      <a:extLst>
                        <a:ext uri="{28A0092B-C50C-407E-A947-70E740481C1C}">
                          <a14:useLocalDpi xmlns:a14="http://schemas.microsoft.com/office/drawing/2010/main" val="0"/>
                        </a:ext>
                      </a:extLst>
                    </a:blip>
                    <a:stretch>
                      <a:fillRect/>
                    </a:stretch>
                  </pic:blipFill>
                  <pic:spPr>
                    <a:xfrm>
                      <a:off x="0" y="0"/>
                      <a:ext cx="3641725" cy="4651374"/>
                    </a:xfrm>
                    <a:prstGeom prst="rect">
                      <a:avLst/>
                    </a:prstGeom>
                  </pic:spPr>
                </pic:pic>
              </a:graphicData>
            </a:graphic>
          </wp:inline>
        </w:drawing>
      </w:r>
    </w:p>
    <w:p w14:paraId="6ED5471A" w14:textId="11A9592B" w:rsidR="002E1B69" w:rsidRDefault="002E1B69" w:rsidP="002E1B69">
      <w:pPr>
        <w:pStyle w:val="Caption"/>
        <w:jc w:val="center"/>
      </w:pPr>
      <w:r>
        <w:t xml:space="preserve">Figure </w:t>
      </w:r>
      <w:r>
        <w:fldChar w:fldCharType="begin"/>
      </w:r>
      <w:r>
        <w:instrText xml:space="preserve"> SEQ Figure \* ARABIC </w:instrText>
      </w:r>
      <w:r>
        <w:fldChar w:fldCharType="separate"/>
      </w:r>
      <w:r w:rsidR="00AF1C42">
        <w:rPr>
          <w:noProof/>
        </w:rPr>
        <w:t>10</w:t>
      </w:r>
      <w:r>
        <w:fldChar w:fldCharType="end"/>
      </w:r>
      <w:r>
        <w:t>. Geological map of Kosov Quarry.</w:t>
      </w:r>
    </w:p>
    <w:p w14:paraId="39FA8D11" w14:textId="77777777" w:rsidR="002E1B69" w:rsidRPr="002E1B69" w:rsidRDefault="002E1B69" w:rsidP="002E1B69"/>
    <w:p w14:paraId="6B5F5AC9" w14:textId="71D80A84" w:rsidR="001E4E03" w:rsidRPr="00C4569A" w:rsidRDefault="00945085" w:rsidP="00C4569A">
      <w:pPr>
        <w:spacing w:line="360" w:lineRule="auto"/>
        <w:jc w:val="both"/>
        <w:rPr>
          <w:rFonts w:ascii="Times New Roman" w:hAnsi="Times New Roman" w:cs="Times New Roman"/>
        </w:rPr>
      </w:pPr>
      <w:r w:rsidRPr="00C4569A">
        <w:rPr>
          <w:rFonts w:ascii="Times New Roman" w:hAnsi="Times New Roman" w:cs="Times New Roman"/>
        </w:rPr>
        <w:tab/>
        <w:t xml:space="preserve">We mostly stopped here to check the dubachite (micro-sienite). There are also some granitic and quartz veins in the (abandoned) quarry. We followed the road to the southeast in the direction of the river. </w:t>
      </w:r>
      <w:r w:rsidR="4C9EB125" w:rsidRPr="00C4569A">
        <w:rPr>
          <w:rFonts w:ascii="Times New Roman" w:hAnsi="Times New Roman" w:cs="Times New Roman"/>
        </w:rPr>
        <w:t xml:space="preserve">On </w:t>
      </w:r>
      <w:r w:rsidRPr="00C4569A">
        <w:rPr>
          <w:rFonts w:ascii="Times New Roman" w:hAnsi="Times New Roman" w:cs="Times New Roman"/>
        </w:rPr>
        <w:t>the other side of the river I sampled a paragneiss out of curiosity since this area is supposedly related to a different unit (Ostrong assemblage, Monotonous Series</w:t>
      </w:r>
      <w:r w:rsidR="6A0A74A7" w:rsidRPr="00C4569A">
        <w:rPr>
          <w:rFonts w:ascii="Times New Roman" w:hAnsi="Times New Roman" w:cs="Times New Roman"/>
        </w:rPr>
        <w:t>)</w:t>
      </w:r>
      <w:r w:rsidRPr="00C4569A">
        <w:rPr>
          <w:rFonts w:ascii="Times New Roman" w:hAnsi="Times New Roman" w:cs="Times New Roman"/>
        </w:rPr>
        <w:t>.</w:t>
      </w:r>
    </w:p>
    <w:p w14:paraId="6A270F5D" w14:textId="763ACABB"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Samples:</w:t>
      </w:r>
    </w:p>
    <w:p w14:paraId="6472E12F" w14:textId="4FA69377" w:rsidR="00945085" w:rsidRPr="00C4569A" w:rsidRDefault="00945085" w:rsidP="00C4569A">
      <w:pPr>
        <w:spacing w:line="360" w:lineRule="auto"/>
        <w:jc w:val="center"/>
        <w:rPr>
          <w:rFonts w:ascii="Times New Roman" w:hAnsi="Times New Roman" w:cs="Times New Roman"/>
        </w:rPr>
      </w:pPr>
      <w:r w:rsidRPr="00C4569A">
        <w:rPr>
          <w:rFonts w:ascii="Times New Roman" w:hAnsi="Times New Roman" w:cs="Times New Roman"/>
        </w:rPr>
        <w:t>CZ17 Durbachite</w:t>
      </w:r>
    </w:p>
    <w:p w14:paraId="1B859052" w14:textId="49705A08" w:rsidR="00945085" w:rsidRPr="00C4569A" w:rsidRDefault="00945085" w:rsidP="00C4569A">
      <w:pPr>
        <w:spacing w:line="360" w:lineRule="auto"/>
        <w:jc w:val="center"/>
        <w:rPr>
          <w:rFonts w:ascii="Times New Roman" w:hAnsi="Times New Roman" w:cs="Times New Roman"/>
        </w:rPr>
      </w:pPr>
      <w:r w:rsidRPr="00C4569A">
        <w:rPr>
          <w:rFonts w:ascii="Times New Roman" w:hAnsi="Times New Roman" w:cs="Times New Roman"/>
        </w:rPr>
        <w:t>CZ18 Unmelted paragneiss</w:t>
      </w:r>
    </w:p>
    <w:p w14:paraId="0AB083B9" w14:textId="77777777" w:rsidR="001E4E03" w:rsidRDefault="001E4E03" w:rsidP="00C4569A">
      <w:pPr>
        <w:spacing w:line="360" w:lineRule="auto"/>
        <w:jc w:val="center"/>
        <w:rPr>
          <w:rFonts w:ascii="Times New Roman" w:hAnsi="Times New Roman" w:cs="Times New Roman"/>
        </w:rPr>
      </w:pPr>
    </w:p>
    <w:p w14:paraId="5AC850CE" w14:textId="77777777" w:rsidR="002E1B69" w:rsidRPr="00C4569A" w:rsidRDefault="002E1B69" w:rsidP="00C4569A">
      <w:pPr>
        <w:spacing w:line="360" w:lineRule="auto"/>
        <w:jc w:val="center"/>
        <w:rPr>
          <w:rFonts w:ascii="Times New Roman" w:hAnsi="Times New Roman" w:cs="Times New Roman"/>
        </w:rPr>
      </w:pPr>
    </w:p>
    <w:p w14:paraId="3868C058" w14:textId="51D0E167" w:rsidR="00C4569A" w:rsidRPr="002E1B69" w:rsidRDefault="00C4569A" w:rsidP="002E1B69">
      <w:pPr>
        <w:pStyle w:val="Heading1"/>
        <w:spacing w:line="360" w:lineRule="auto"/>
        <w:jc w:val="center"/>
        <w:rPr>
          <w:rFonts w:ascii="Times New Roman" w:hAnsi="Times New Roman" w:cs="Times New Roman"/>
          <w:b/>
          <w:bCs/>
          <w:sz w:val="24"/>
          <w:szCs w:val="24"/>
        </w:rPr>
      </w:pPr>
      <w:bookmarkStart w:id="1" w:name="_Toc191372808"/>
      <w:r w:rsidRPr="002E1B69">
        <w:rPr>
          <w:rFonts w:ascii="Times New Roman" w:hAnsi="Times New Roman" w:cs="Times New Roman"/>
          <w:b/>
          <w:bCs/>
          <w:sz w:val="24"/>
          <w:szCs w:val="24"/>
        </w:rPr>
        <w:t>CENTRAL IBERIAN ZONE, PORTUGAL AND SPAIN (13-20/MARCH/2022)</w:t>
      </w:r>
      <w:bookmarkEnd w:id="1"/>
    </w:p>
    <w:p w14:paraId="25A7CF21" w14:textId="77777777" w:rsidR="00C4569A" w:rsidRPr="00C4569A" w:rsidRDefault="00C4569A" w:rsidP="00C4569A">
      <w:pPr>
        <w:spacing w:line="360" w:lineRule="auto"/>
        <w:jc w:val="both"/>
        <w:rPr>
          <w:rFonts w:ascii="Times New Roman" w:hAnsi="Times New Roman" w:cs="Times New Roman"/>
        </w:rPr>
      </w:pPr>
      <w:r w:rsidRPr="00C4569A">
        <w:rPr>
          <w:rFonts w:ascii="Times New Roman" w:hAnsi="Times New Roman" w:cs="Times New Roman"/>
        </w:rPr>
        <w:t xml:space="preserve">Notes on samples analysed: The Mindelo Complex and Tormes Dome samples were the only ones analysed from this fieldwork because samples from Porto-Viseu Metamoprhic Complex and the </w:t>
      </w:r>
      <w:r w:rsidRPr="00C4569A">
        <w:rPr>
          <w:rFonts w:ascii="Times New Roman" w:eastAsia="Times New Roman" w:hAnsi="Times New Roman" w:cs="Times New Roman"/>
          <w:color w:val="000000"/>
          <w:kern w:val="0"/>
          <w:lang w:eastAsia="en-GB"/>
          <w14:ligatures w14:val="none"/>
        </w:rPr>
        <w:lastRenderedPageBreak/>
        <w:t>Figueira de Castelo Rodrigo-Lumbrales Complex were either extremely altered and/or not migmatites. Unfortunately, not many samples were analysed because several samples were intensively altered and/or did not have characteristic metapelitic assemblages (Grt, Crd, Sil).</w:t>
      </w:r>
    </w:p>
    <w:tbl>
      <w:tblPr>
        <w:tblW w:w="8968" w:type="dxa"/>
        <w:tblLook w:val="04A0" w:firstRow="1" w:lastRow="0" w:firstColumn="1" w:lastColumn="0" w:noHBand="0" w:noVBand="1"/>
      </w:tblPr>
      <w:tblGrid>
        <w:gridCol w:w="1070"/>
        <w:gridCol w:w="791"/>
        <w:gridCol w:w="774"/>
        <w:gridCol w:w="4169"/>
        <w:gridCol w:w="1086"/>
        <w:gridCol w:w="1078"/>
      </w:tblGrid>
      <w:tr w:rsidR="00C4569A" w:rsidRPr="002E1B69" w14:paraId="1B1FE222" w14:textId="77777777" w:rsidTr="00D804EC">
        <w:trPr>
          <w:trHeight w:val="300"/>
        </w:trPr>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1C1F2B1"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Area</w:t>
            </w:r>
          </w:p>
        </w:tc>
        <w:tc>
          <w:tcPr>
            <w:tcW w:w="791" w:type="dxa"/>
            <w:tcBorders>
              <w:top w:val="single" w:sz="4" w:space="0" w:color="auto"/>
              <w:left w:val="single" w:sz="4" w:space="0" w:color="auto"/>
              <w:bottom w:val="single" w:sz="4" w:space="0" w:color="auto"/>
              <w:right w:val="nil"/>
            </w:tcBorders>
            <w:shd w:val="clear" w:color="auto" w:fill="auto"/>
            <w:noWrap/>
            <w:vAlign w:val="center"/>
            <w:hideMark/>
          </w:tcPr>
          <w:p w14:paraId="788831A3"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Outcrop</w:t>
            </w:r>
          </w:p>
        </w:tc>
        <w:tc>
          <w:tcPr>
            <w:tcW w:w="742" w:type="dxa"/>
            <w:tcBorders>
              <w:top w:val="single" w:sz="4" w:space="0" w:color="auto"/>
              <w:left w:val="nil"/>
              <w:bottom w:val="single" w:sz="4" w:space="0" w:color="auto"/>
              <w:right w:val="nil"/>
            </w:tcBorders>
            <w:shd w:val="clear" w:color="auto" w:fill="auto"/>
            <w:noWrap/>
            <w:vAlign w:val="center"/>
            <w:hideMark/>
          </w:tcPr>
          <w:p w14:paraId="1BE5230B"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Sample Number</w:t>
            </w:r>
          </w:p>
        </w:tc>
        <w:tc>
          <w:tcPr>
            <w:tcW w:w="4311" w:type="dxa"/>
            <w:tcBorders>
              <w:top w:val="single" w:sz="4" w:space="0" w:color="auto"/>
              <w:left w:val="nil"/>
              <w:bottom w:val="single" w:sz="4" w:space="0" w:color="auto"/>
              <w:right w:val="nil"/>
            </w:tcBorders>
            <w:shd w:val="clear" w:color="auto" w:fill="auto"/>
            <w:vAlign w:val="center"/>
            <w:hideMark/>
          </w:tcPr>
          <w:p w14:paraId="407E14F8"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Lithology</w:t>
            </w:r>
          </w:p>
        </w:tc>
        <w:tc>
          <w:tcPr>
            <w:tcW w:w="1086" w:type="dxa"/>
            <w:tcBorders>
              <w:top w:val="single" w:sz="4" w:space="0" w:color="auto"/>
              <w:left w:val="nil"/>
              <w:bottom w:val="single" w:sz="4" w:space="0" w:color="auto"/>
              <w:right w:val="nil"/>
            </w:tcBorders>
            <w:shd w:val="clear" w:color="auto" w:fill="auto"/>
            <w:vAlign w:val="center"/>
            <w:hideMark/>
          </w:tcPr>
          <w:p w14:paraId="3FF73BDF"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E</w:t>
            </w:r>
          </w:p>
        </w:tc>
        <w:tc>
          <w:tcPr>
            <w:tcW w:w="1078" w:type="dxa"/>
            <w:tcBorders>
              <w:top w:val="single" w:sz="4" w:space="0" w:color="auto"/>
              <w:left w:val="nil"/>
              <w:bottom w:val="single" w:sz="4" w:space="0" w:color="auto"/>
              <w:right w:val="nil"/>
            </w:tcBorders>
            <w:shd w:val="clear" w:color="auto" w:fill="auto"/>
            <w:vAlign w:val="center"/>
            <w:hideMark/>
          </w:tcPr>
          <w:p w14:paraId="0AC0A252"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N</w:t>
            </w:r>
          </w:p>
        </w:tc>
      </w:tr>
      <w:tr w:rsidR="00C4569A" w:rsidRPr="002E1B69" w14:paraId="70DBC3FB" w14:textId="77777777" w:rsidTr="00D804EC">
        <w:trPr>
          <w:trHeight w:val="300"/>
        </w:trPr>
        <w:tc>
          <w:tcPr>
            <w:tcW w:w="960" w:type="dxa"/>
            <w:vMerge w:val="restart"/>
            <w:tcBorders>
              <w:top w:val="single" w:sz="4" w:space="0" w:color="auto"/>
              <w:left w:val="nil"/>
              <w:bottom w:val="nil"/>
              <w:right w:val="single" w:sz="4" w:space="0" w:color="auto"/>
            </w:tcBorders>
            <w:shd w:val="clear" w:color="auto" w:fill="auto"/>
            <w:vAlign w:val="center"/>
            <w:hideMark/>
          </w:tcPr>
          <w:p w14:paraId="3132EAA0"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Mindelo Complex</w:t>
            </w:r>
          </w:p>
        </w:tc>
        <w:tc>
          <w:tcPr>
            <w:tcW w:w="791" w:type="dxa"/>
            <w:vMerge w:val="restart"/>
            <w:tcBorders>
              <w:top w:val="single" w:sz="4" w:space="0" w:color="auto"/>
              <w:left w:val="single" w:sz="4" w:space="0" w:color="auto"/>
              <w:bottom w:val="nil"/>
              <w:right w:val="nil"/>
            </w:tcBorders>
            <w:shd w:val="clear" w:color="auto" w:fill="auto"/>
            <w:vAlign w:val="center"/>
            <w:hideMark/>
          </w:tcPr>
          <w:p w14:paraId="095FBF6A"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1</w:t>
            </w:r>
          </w:p>
        </w:tc>
        <w:tc>
          <w:tcPr>
            <w:tcW w:w="742" w:type="dxa"/>
            <w:tcBorders>
              <w:top w:val="single" w:sz="4" w:space="0" w:color="auto"/>
              <w:left w:val="nil"/>
              <w:bottom w:val="nil"/>
              <w:right w:val="nil"/>
            </w:tcBorders>
            <w:shd w:val="clear" w:color="auto" w:fill="auto"/>
            <w:noWrap/>
            <w:vAlign w:val="center"/>
            <w:hideMark/>
          </w:tcPr>
          <w:p w14:paraId="393EFD55"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PT01A</w:t>
            </w:r>
          </w:p>
        </w:tc>
        <w:tc>
          <w:tcPr>
            <w:tcW w:w="4311" w:type="dxa"/>
            <w:tcBorders>
              <w:top w:val="single" w:sz="4" w:space="0" w:color="auto"/>
              <w:left w:val="nil"/>
              <w:bottom w:val="nil"/>
              <w:right w:val="nil"/>
            </w:tcBorders>
            <w:shd w:val="clear" w:color="auto" w:fill="auto"/>
            <w:vAlign w:val="center"/>
            <w:hideMark/>
          </w:tcPr>
          <w:p w14:paraId="408965B8"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Grt-Bt restite</w:t>
            </w:r>
          </w:p>
        </w:tc>
        <w:tc>
          <w:tcPr>
            <w:tcW w:w="1086" w:type="dxa"/>
            <w:vMerge w:val="restart"/>
            <w:tcBorders>
              <w:top w:val="single" w:sz="4" w:space="0" w:color="auto"/>
              <w:left w:val="nil"/>
              <w:bottom w:val="nil"/>
              <w:right w:val="nil"/>
            </w:tcBorders>
            <w:shd w:val="clear" w:color="auto" w:fill="auto"/>
            <w:vAlign w:val="center"/>
            <w:hideMark/>
          </w:tcPr>
          <w:p w14:paraId="72101464"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-8.7408</w:t>
            </w:r>
          </w:p>
        </w:tc>
        <w:tc>
          <w:tcPr>
            <w:tcW w:w="1078" w:type="dxa"/>
            <w:vMerge w:val="restart"/>
            <w:tcBorders>
              <w:top w:val="single" w:sz="4" w:space="0" w:color="auto"/>
              <w:left w:val="nil"/>
              <w:bottom w:val="nil"/>
              <w:right w:val="nil"/>
            </w:tcBorders>
            <w:shd w:val="clear" w:color="auto" w:fill="auto"/>
            <w:vAlign w:val="center"/>
            <w:hideMark/>
          </w:tcPr>
          <w:p w14:paraId="6DEB2448"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41.3106</w:t>
            </w:r>
          </w:p>
        </w:tc>
      </w:tr>
      <w:tr w:rsidR="00C4569A" w:rsidRPr="002E1B69" w14:paraId="6D850D14" w14:textId="77777777" w:rsidTr="00D804EC">
        <w:trPr>
          <w:trHeight w:val="300"/>
        </w:trPr>
        <w:tc>
          <w:tcPr>
            <w:tcW w:w="960" w:type="dxa"/>
            <w:vMerge/>
            <w:vAlign w:val="center"/>
            <w:hideMark/>
          </w:tcPr>
          <w:p w14:paraId="39FA6EB1"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5775558A"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4B5F75C9"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PT01B</w:t>
            </w:r>
          </w:p>
        </w:tc>
        <w:tc>
          <w:tcPr>
            <w:tcW w:w="4311" w:type="dxa"/>
            <w:tcBorders>
              <w:top w:val="nil"/>
              <w:left w:val="nil"/>
              <w:bottom w:val="nil"/>
              <w:right w:val="nil"/>
            </w:tcBorders>
            <w:shd w:val="clear" w:color="auto" w:fill="auto"/>
            <w:vAlign w:val="center"/>
            <w:hideMark/>
          </w:tcPr>
          <w:p w14:paraId="28367404"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Metatexite</w:t>
            </w:r>
          </w:p>
        </w:tc>
        <w:tc>
          <w:tcPr>
            <w:tcW w:w="1086" w:type="dxa"/>
            <w:vMerge/>
            <w:vAlign w:val="center"/>
            <w:hideMark/>
          </w:tcPr>
          <w:p w14:paraId="4C0D88AE"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1078" w:type="dxa"/>
            <w:vMerge/>
            <w:vAlign w:val="center"/>
            <w:hideMark/>
          </w:tcPr>
          <w:p w14:paraId="3E416323"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r>
      <w:tr w:rsidR="00C4569A" w:rsidRPr="002E1B69" w14:paraId="744EA863" w14:textId="77777777" w:rsidTr="00D804EC">
        <w:trPr>
          <w:trHeight w:val="300"/>
        </w:trPr>
        <w:tc>
          <w:tcPr>
            <w:tcW w:w="960" w:type="dxa"/>
            <w:vMerge/>
            <w:vAlign w:val="center"/>
            <w:hideMark/>
          </w:tcPr>
          <w:p w14:paraId="2453B087"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39A7F30D"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7B24028D"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PT01C</w:t>
            </w:r>
          </w:p>
        </w:tc>
        <w:tc>
          <w:tcPr>
            <w:tcW w:w="4311" w:type="dxa"/>
            <w:tcBorders>
              <w:top w:val="nil"/>
              <w:left w:val="nil"/>
              <w:bottom w:val="nil"/>
              <w:right w:val="nil"/>
            </w:tcBorders>
            <w:shd w:val="clear" w:color="auto" w:fill="auto"/>
            <w:vAlign w:val="center"/>
            <w:hideMark/>
          </w:tcPr>
          <w:p w14:paraId="2F82CA58"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Metatexite</w:t>
            </w:r>
          </w:p>
        </w:tc>
        <w:tc>
          <w:tcPr>
            <w:tcW w:w="1086" w:type="dxa"/>
            <w:vMerge/>
            <w:vAlign w:val="center"/>
            <w:hideMark/>
          </w:tcPr>
          <w:p w14:paraId="479953D5"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1078" w:type="dxa"/>
            <w:vMerge/>
            <w:vAlign w:val="center"/>
            <w:hideMark/>
          </w:tcPr>
          <w:p w14:paraId="6031DF41"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r>
      <w:tr w:rsidR="00C4569A" w:rsidRPr="002E1B69" w14:paraId="7D70489E" w14:textId="77777777" w:rsidTr="00D804EC">
        <w:trPr>
          <w:trHeight w:val="300"/>
        </w:trPr>
        <w:tc>
          <w:tcPr>
            <w:tcW w:w="960" w:type="dxa"/>
            <w:vMerge/>
            <w:vAlign w:val="center"/>
            <w:hideMark/>
          </w:tcPr>
          <w:p w14:paraId="089ECDC3"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4F48659D"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276F2595"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PT01D</w:t>
            </w:r>
          </w:p>
        </w:tc>
        <w:tc>
          <w:tcPr>
            <w:tcW w:w="4311" w:type="dxa"/>
            <w:tcBorders>
              <w:top w:val="nil"/>
              <w:left w:val="nil"/>
              <w:bottom w:val="nil"/>
              <w:right w:val="nil"/>
            </w:tcBorders>
            <w:shd w:val="clear" w:color="auto" w:fill="auto"/>
            <w:vAlign w:val="center"/>
            <w:hideMark/>
          </w:tcPr>
          <w:p w14:paraId="6E018E08" w14:textId="12019783"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Contact of granite with metagr</w:t>
            </w:r>
            <w:r w:rsidR="002E1B69" w:rsidRPr="002E1B69">
              <w:rPr>
                <w:rFonts w:ascii="Arial Narrow" w:eastAsia="Times New Roman" w:hAnsi="Arial Narrow" w:cs="Times New Roman"/>
                <w:color w:val="000000"/>
                <w:kern w:val="0"/>
                <w:sz w:val="18"/>
                <w:szCs w:val="18"/>
                <w:lang w:eastAsia="en-GB"/>
                <w14:ligatures w14:val="none"/>
              </w:rPr>
              <w:t>e</w:t>
            </w:r>
            <w:r w:rsidRPr="002E1B69">
              <w:rPr>
                <w:rFonts w:ascii="Arial Narrow" w:eastAsia="Times New Roman" w:hAnsi="Arial Narrow" w:cs="Times New Roman"/>
                <w:color w:val="000000"/>
                <w:kern w:val="0"/>
                <w:sz w:val="18"/>
                <w:szCs w:val="18"/>
                <w:lang w:eastAsia="en-GB"/>
                <w14:ligatures w14:val="none"/>
              </w:rPr>
              <w:t>ywacky migmatite</w:t>
            </w:r>
          </w:p>
        </w:tc>
        <w:tc>
          <w:tcPr>
            <w:tcW w:w="1086" w:type="dxa"/>
            <w:vMerge/>
            <w:vAlign w:val="center"/>
            <w:hideMark/>
          </w:tcPr>
          <w:p w14:paraId="4CB2BEFE"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1078" w:type="dxa"/>
            <w:vMerge/>
            <w:vAlign w:val="center"/>
            <w:hideMark/>
          </w:tcPr>
          <w:p w14:paraId="0055FA4F"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r>
      <w:tr w:rsidR="00C4569A" w:rsidRPr="002E1B69" w14:paraId="2A3C83DA" w14:textId="77777777" w:rsidTr="00D804EC">
        <w:trPr>
          <w:trHeight w:val="300"/>
        </w:trPr>
        <w:tc>
          <w:tcPr>
            <w:tcW w:w="960" w:type="dxa"/>
            <w:vMerge/>
            <w:vAlign w:val="center"/>
            <w:hideMark/>
          </w:tcPr>
          <w:p w14:paraId="579EBDC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restart"/>
            <w:tcBorders>
              <w:top w:val="nil"/>
              <w:left w:val="single" w:sz="4" w:space="0" w:color="auto"/>
              <w:bottom w:val="nil"/>
              <w:right w:val="nil"/>
            </w:tcBorders>
            <w:shd w:val="clear" w:color="auto" w:fill="auto"/>
            <w:vAlign w:val="center"/>
            <w:hideMark/>
          </w:tcPr>
          <w:p w14:paraId="7FE33E33"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2</w:t>
            </w:r>
          </w:p>
        </w:tc>
        <w:tc>
          <w:tcPr>
            <w:tcW w:w="742" w:type="dxa"/>
            <w:tcBorders>
              <w:top w:val="nil"/>
              <w:left w:val="nil"/>
              <w:bottom w:val="nil"/>
              <w:right w:val="nil"/>
            </w:tcBorders>
            <w:shd w:val="clear" w:color="auto" w:fill="auto"/>
            <w:noWrap/>
            <w:vAlign w:val="center"/>
            <w:hideMark/>
          </w:tcPr>
          <w:p w14:paraId="4BD63299"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PT02A</w:t>
            </w:r>
          </w:p>
        </w:tc>
        <w:tc>
          <w:tcPr>
            <w:tcW w:w="4311" w:type="dxa"/>
            <w:tcBorders>
              <w:top w:val="nil"/>
              <w:left w:val="nil"/>
              <w:bottom w:val="nil"/>
              <w:right w:val="nil"/>
            </w:tcBorders>
            <w:shd w:val="clear" w:color="auto" w:fill="auto"/>
            <w:vAlign w:val="center"/>
            <w:hideMark/>
          </w:tcPr>
          <w:p w14:paraId="735FEC0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Deformed metatexite</w:t>
            </w:r>
          </w:p>
        </w:tc>
        <w:tc>
          <w:tcPr>
            <w:tcW w:w="1086" w:type="dxa"/>
            <w:vMerge w:val="restart"/>
            <w:tcBorders>
              <w:top w:val="nil"/>
              <w:left w:val="nil"/>
              <w:bottom w:val="nil"/>
              <w:right w:val="nil"/>
            </w:tcBorders>
            <w:shd w:val="clear" w:color="auto" w:fill="auto"/>
            <w:noWrap/>
            <w:vAlign w:val="center"/>
            <w:hideMark/>
          </w:tcPr>
          <w:p w14:paraId="41EE9738"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-8.738</w:t>
            </w:r>
          </w:p>
        </w:tc>
        <w:tc>
          <w:tcPr>
            <w:tcW w:w="1078" w:type="dxa"/>
            <w:vMerge w:val="restart"/>
            <w:tcBorders>
              <w:top w:val="nil"/>
              <w:left w:val="nil"/>
              <w:bottom w:val="nil"/>
              <w:right w:val="nil"/>
            </w:tcBorders>
            <w:shd w:val="clear" w:color="auto" w:fill="auto"/>
            <w:noWrap/>
            <w:vAlign w:val="center"/>
            <w:hideMark/>
          </w:tcPr>
          <w:p w14:paraId="792C0EB1"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41.3018</w:t>
            </w:r>
          </w:p>
        </w:tc>
      </w:tr>
      <w:tr w:rsidR="00C4569A" w:rsidRPr="002E1B69" w14:paraId="7AFAC655" w14:textId="77777777" w:rsidTr="00D804EC">
        <w:trPr>
          <w:trHeight w:val="300"/>
        </w:trPr>
        <w:tc>
          <w:tcPr>
            <w:tcW w:w="960" w:type="dxa"/>
            <w:vMerge/>
            <w:vAlign w:val="center"/>
            <w:hideMark/>
          </w:tcPr>
          <w:p w14:paraId="6E9B1D3B"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4FBD54DF"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2D6DD358"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PT02B</w:t>
            </w:r>
          </w:p>
        </w:tc>
        <w:tc>
          <w:tcPr>
            <w:tcW w:w="4311" w:type="dxa"/>
            <w:tcBorders>
              <w:top w:val="nil"/>
              <w:left w:val="nil"/>
              <w:bottom w:val="nil"/>
              <w:right w:val="nil"/>
            </w:tcBorders>
            <w:shd w:val="clear" w:color="auto" w:fill="auto"/>
            <w:vAlign w:val="center"/>
            <w:hideMark/>
          </w:tcPr>
          <w:p w14:paraId="695192C2"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Sil-rich, low-melt area</w:t>
            </w:r>
          </w:p>
        </w:tc>
        <w:tc>
          <w:tcPr>
            <w:tcW w:w="1086" w:type="dxa"/>
            <w:vMerge/>
            <w:vAlign w:val="center"/>
            <w:hideMark/>
          </w:tcPr>
          <w:p w14:paraId="79781ABA"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0FA65440"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28A4B33C" w14:textId="77777777" w:rsidTr="00D804EC">
        <w:trPr>
          <w:trHeight w:val="300"/>
        </w:trPr>
        <w:tc>
          <w:tcPr>
            <w:tcW w:w="960" w:type="dxa"/>
            <w:vMerge/>
            <w:vAlign w:val="center"/>
            <w:hideMark/>
          </w:tcPr>
          <w:p w14:paraId="019795BB"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restart"/>
            <w:tcBorders>
              <w:top w:val="nil"/>
              <w:left w:val="single" w:sz="4" w:space="0" w:color="auto"/>
              <w:bottom w:val="nil"/>
              <w:right w:val="nil"/>
            </w:tcBorders>
            <w:shd w:val="clear" w:color="auto" w:fill="auto"/>
            <w:vAlign w:val="center"/>
            <w:hideMark/>
          </w:tcPr>
          <w:p w14:paraId="2F57DB4F"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3</w:t>
            </w:r>
          </w:p>
        </w:tc>
        <w:tc>
          <w:tcPr>
            <w:tcW w:w="742" w:type="dxa"/>
            <w:tcBorders>
              <w:top w:val="nil"/>
              <w:left w:val="nil"/>
              <w:bottom w:val="nil"/>
              <w:right w:val="nil"/>
            </w:tcBorders>
            <w:shd w:val="clear" w:color="auto" w:fill="auto"/>
            <w:noWrap/>
            <w:vAlign w:val="center"/>
            <w:hideMark/>
          </w:tcPr>
          <w:p w14:paraId="58853E44"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PT03A</w:t>
            </w:r>
          </w:p>
        </w:tc>
        <w:tc>
          <w:tcPr>
            <w:tcW w:w="4311" w:type="dxa"/>
            <w:tcBorders>
              <w:top w:val="nil"/>
              <w:left w:val="nil"/>
              <w:bottom w:val="nil"/>
              <w:right w:val="nil"/>
            </w:tcBorders>
            <w:shd w:val="clear" w:color="auto" w:fill="auto"/>
            <w:vAlign w:val="center"/>
            <w:hideMark/>
          </w:tcPr>
          <w:p w14:paraId="0AB29082"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Diatexite</w:t>
            </w:r>
          </w:p>
        </w:tc>
        <w:tc>
          <w:tcPr>
            <w:tcW w:w="1086" w:type="dxa"/>
            <w:vMerge w:val="restart"/>
            <w:tcBorders>
              <w:top w:val="nil"/>
              <w:left w:val="nil"/>
              <w:bottom w:val="nil"/>
              <w:right w:val="nil"/>
            </w:tcBorders>
            <w:shd w:val="clear" w:color="auto" w:fill="auto"/>
            <w:noWrap/>
            <w:vAlign w:val="center"/>
            <w:hideMark/>
          </w:tcPr>
          <w:p w14:paraId="7F5E8644"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-8.7375</w:t>
            </w:r>
          </w:p>
        </w:tc>
        <w:tc>
          <w:tcPr>
            <w:tcW w:w="1078" w:type="dxa"/>
            <w:vMerge w:val="restart"/>
            <w:tcBorders>
              <w:top w:val="nil"/>
              <w:left w:val="nil"/>
              <w:bottom w:val="nil"/>
              <w:right w:val="nil"/>
            </w:tcBorders>
            <w:shd w:val="clear" w:color="auto" w:fill="auto"/>
            <w:noWrap/>
            <w:vAlign w:val="center"/>
            <w:hideMark/>
          </w:tcPr>
          <w:p w14:paraId="6851E400"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41.2984</w:t>
            </w:r>
          </w:p>
        </w:tc>
      </w:tr>
      <w:tr w:rsidR="00C4569A" w:rsidRPr="002E1B69" w14:paraId="78006B81" w14:textId="77777777" w:rsidTr="00D804EC">
        <w:trPr>
          <w:trHeight w:val="300"/>
        </w:trPr>
        <w:tc>
          <w:tcPr>
            <w:tcW w:w="960" w:type="dxa"/>
            <w:vMerge/>
            <w:vAlign w:val="center"/>
            <w:hideMark/>
          </w:tcPr>
          <w:p w14:paraId="517CD977"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3DAF8DD0"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12E02767"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PT03B</w:t>
            </w:r>
          </w:p>
        </w:tc>
        <w:tc>
          <w:tcPr>
            <w:tcW w:w="4311" w:type="dxa"/>
            <w:tcBorders>
              <w:top w:val="nil"/>
              <w:left w:val="nil"/>
              <w:bottom w:val="nil"/>
              <w:right w:val="nil"/>
            </w:tcBorders>
            <w:shd w:val="clear" w:color="auto" w:fill="auto"/>
            <w:vAlign w:val="center"/>
            <w:hideMark/>
          </w:tcPr>
          <w:p w14:paraId="3C544ECB"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Bt-rich metatexite</w:t>
            </w:r>
          </w:p>
        </w:tc>
        <w:tc>
          <w:tcPr>
            <w:tcW w:w="1086" w:type="dxa"/>
            <w:vMerge/>
            <w:vAlign w:val="center"/>
            <w:hideMark/>
          </w:tcPr>
          <w:p w14:paraId="095F9A51"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33AFBD5D"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32EE0BD2" w14:textId="77777777" w:rsidTr="00D804EC">
        <w:trPr>
          <w:trHeight w:val="300"/>
        </w:trPr>
        <w:tc>
          <w:tcPr>
            <w:tcW w:w="960" w:type="dxa"/>
            <w:vMerge/>
            <w:vAlign w:val="center"/>
            <w:hideMark/>
          </w:tcPr>
          <w:p w14:paraId="43292215"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1C0D60F7"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484D9555"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PT03C</w:t>
            </w:r>
          </w:p>
        </w:tc>
        <w:tc>
          <w:tcPr>
            <w:tcW w:w="4311" w:type="dxa"/>
            <w:tcBorders>
              <w:top w:val="nil"/>
              <w:left w:val="nil"/>
              <w:bottom w:val="nil"/>
              <w:right w:val="nil"/>
            </w:tcBorders>
            <w:shd w:val="clear" w:color="auto" w:fill="auto"/>
            <w:vAlign w:val="center"/>
            <w:hideMark/>
          </w:tcPr>
          <w:p w14:paraId="6366C128"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Sil-Bt Migmatite</w:t>
            </w:r>
          </w:p>
        </w:tc>
        <w:tc>
          <w:tcPr>
            <w:tcW w:w="1086" w:type="dxa"/>
            <w:vMerge/>
            <w:vAlign w:val="center"/>
            <w:hideMark/>
          </w:tcPr>
          <w:p w14:paraId="780D0F38"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280DC291"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61D25F08" w14:textId="77777777" w:rsidTr="00D804EC">
        <w:trPr>
          <w:trHeight w:val="300"/>
        </w:trPr>
        <w:tc>
          <w:tcPr>
            <w:tcW w:w="960" w:type="dxa"/>
            <w:vMerge/>
            <w:vAlign w:val="center"/>
            <w:hideMark/>
          </w:tcPr>
          <w:p w14:paraId="71483447"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nil"/>
              <w:left w:val="single" w:sz="4" w:space="0" w:color="auto"/>
              <w:bottom w:val="nil"/>
              <w:right w:val="nil"/>
            </w:tcBorders>
            <w:shd w:val="clear" w:color="auto" w:fill="auto"/>
            <w:vAlign w:val="center"/>
            <w:hideMark/>
          </w:tcPr>
          <w:p w14:paraId="7A0A8273"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4</w:t>
            </w:r>
          </w:p>
        </w:tc>
        <w:tc>
          <w:tcPr>
            <w:tcW w:w="742" w:type="dxa"/>
            <w:tcBorders>
              <w:top w:val="nil"/>
              <w:left w:val="nil"/>
              <w:bottom w:val="nil"/>
              <w:right w:val="nil"/>
            </w:tcBorders>
            <w:shd w:val="clear" w:color="auto" w:fill="auto"/>
            <w:noWrap/>
            <w:vAlign w:val="center"/>
            <w:hideMark/>
          </w:tcPr>
          <w:p w14:paraId="003B5CF5"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PT04A</w:t>
            </w:r>
          </w:p>
        </w:tc>
        <w:tc>
          <w:tcPr>
            <w:tcW w:w="4311" w:type="dxa"/>
            <w:tcBorders>
              <w:top w:val="nil"/>
              <w:left w:val="nil"/>
              <w:bottom w:val="nil"/>
              <w:right w:val="nil"/>
            </w:tcBorders>
            <w:shd w:val="clear" w:color="auto" w:fill="auto"/>
            <w:vAlign w:val="center"/>
            <w:hideMark/>
          </w:tcPr>
          <w:p w14:paraId="0069DB21"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Schist (Ms+Bt?)</w:t>
            </w:r>
          </w:p>
        </w:tc>
        <w:tc>
          <w:tcPr>
            <w:tcW w:w="1086" w:type="dxa"/>
            <w:tcBorders>
              <w:top w:val="nil"/>
              <w:left w:val="nil"/>
              <w:bottom w:val="nil"/>
              <w:right w:val="nil"/>
            </w:tcBorders>
            <w:shd w:val="clear" w:color="auto" w:fill="auto"/>
            <w:noWrap/>
            <w:vAlign w:val="center"/>
            <w:hideMark/>
          </w:tcPr>
          <w:p w14:paraId="78083656"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-8.52391196</w:t>
            </w:r>
          </w:p>
        </w:tc>
        <w:tc>
          <w:tcPr>
            <w:tcW w:w="1078" w:type="dxa"/>
            <w:tcBorders>
              <w:top w:val="nil"/>
              <w:left w:val="nil"/>
            </w:tcBorders>
            <w:shd w:val="clear" w:color="auto" w:fill="auto"/>
            <w:noWrap/>
            <w:vAlign w:val="center"/>
            <w:hideMark/>
          </w:tcPr>
          <w:p w14:paraId="6E19760A"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41.15926493</w:t>
            </w:r>
          </w:p>
        </w:tc>
      </w:tr>
      <w:tr w:rsidR="00C4569A" w:rsidRPr="002E1B69" w14:paraId="283678E3" w14:textId="77777777" w:rsidTr="00D804EC">
        <w:trPr>
          <w:trHeight w:val="300"/>
        </w:trPr>
        <w:tc>
          <w:tcPr>
            <w:tcW w:w="960" w:type="dxa"/>
            <w:vMerge/>
            <w:vAlign w:val="center"/>
            <w:hideMark/>
          </w:tcPr>
          <w:p w14:paraId="5E94AA6B"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nil"/>
              <w:left w:val="single" w:sz="4" w:space="0" w:color="auto"/>
              <w:bottom w:val="single" w:sz="4" w:space="0" w:color="auto"/>
              <w:right w:val="nil"/>
            </w:tcBorders>
            <w:shd w:val="clear" w:color="auto" w:fill="auto"/>
            <w:vAlign w:val="center"/>
            <w:hideMark/>
          </w:tcPr>
          <w:p w14:paraId="085AB60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5</w:t>
            </w:r>
          </w:p>
        </w:tc>
        <w:tc>
          <w:tcPr>
            <w:tcW w:w="742" w:type="dxa"/>
            <w:tcBorders>
              <w:top w:val="nil"/>
              <w:left w:val="nil"/>
              <w:bottom w:val="single" w:sz="4" w:space="0" w:color="auto"/>
              <w:right w:val="nil"/>
            </w:tcBorders>
            <w:shd w:val="clear" w:color="auto" w:fill="auto"/>
            <w:noWrap/>
            <w:vAlign w:val="center"/>
            <w:hideMark/>
          </w:tcPr>
          <w:p w14:paraId="1B05ADEB"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PT05A</w:t>
            </w:r>
          </w:p>
        </w:tc>
        <w:tc>
          <w:tcPr>
            <w:tcW w:w="4311" w:type="dxa"/>
            <w:tcBorders>
              <w:top w:val="nil"/>
              <w:left w:val="nil"/>
              <w:bottom w:val="single" w:sz="4" w:space="0" w:color="auto"/>
              <w:right w:val="nil"/>
            </w:tcBorders>
            <w:shd w:val="clear" w:color="auto" w:fill="auto"/>
            <w:vAlign w:val="center"/>
            <w:hideMark/>
          </w:tcPr>
          <w:p w14:paraId="43EDCA84"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Foliated granite (diatexite?)</w:t>
            </w:r>
          </w:p>
        </w:tc>
        <w:tc>
          <w:tcPr>
            <w:tcW w:w="1086" w:type="dxa"/>
            <w:tcBorders>
              <w:top w:val="nil"/>
              <w:left w:val="nil"/>
              <w:bottom w:val="single" w:sz="4" w:space="0" w:color="auto"/>
              <w:right w:val="nil"/>
            </w:tcBorders>
            <w:shd w:val="clear" w:color="auto" w:fill="auto"/>
            <w:noWrap/>
            <w:vAlign w:val="center"/>
            <w:hideMark/>
          </w:tcPr>
          <w:p w14:paraId="147F01FF"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-8.52938423</w:t>
            </w:r>
          </w:p>
        </w:tc>
        <w:tc>
          <w:tcPr>
            <w:tcW w:w="1078" w:type="dxa"/>
            <w:tcBorders>
              <w:top w:val="nil"/>
              <w:left w:val="nil"/>
              <w:bottom w:val="single" w:sz="4" w:space="0" w:color="auto"/>
            </w:tcBorders>
            <w:shd w:val="clear" w:color="auto" w:fill="auto"/>
            <w:noWrap/>
            <w:vAlign w:val="center"/>
            <w:hideMark/>
          </w:tcPr>
          <w:p w14:paraId="677C5785"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41.16344587</w:t>
            </w:r>
          </w:p>
        </w:tc>
      </w:tr>
      <w:tr w:rsidR="00C4569A" w:rsidRPr="002E1B69" w14:paraId="6107F547" w14:textId="77777777" w:rsidTr="00D804EC">
        <w:trPr>
          <w:trHeight w:val="300"/>
        </w:trPr>
        <w:tc>
          <w:tcPr>
            <w:tcW w:w="960" w:type="dxa"/>
            <w:vMerge w:val="restart"/>
            <w:tcBorders>
              <w:top w:val="nil"/>
              <w:left w:val="nil"/>
              <w:right w:val="single" w:sz="4" w:space="0" w:color="auto"/>
            </w:tcBorders>
            <w:shd w:val="clear" w:color="auto" w:fill="auto"/>
            <w:noWrap/>
            <w:vAlign w:val="center"/>
            <w:hideMark/>
          </w:tcPr>
          <w:p w14:paraId="4CC861B3"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Porto-Viseu Metamorphic Belt</w:t>
            </w:r>
          </w:p>
        </w:tc>
        <w:tc>
          <w:tcPr>
            <w:tcW w:w="791" w:type="dxa"/>
            <w:vMerge w:val="restart"/>
            <w:tcBorders>
              <w:top w:val="single" w:sz="4" w:space="0" w:color="auto"/>
              <w:left w:val="single" w:sz="4" w:space="0" w:color="auto"/>
              <w:bottom w:val="nil"/>
              <w:right w:val="nil"/>
            </w:tcBorders>
            <w:shd w:val="clear" w:color="auto" w:fill="auto"/>
            <w:noWrap/>
            <w:vAlign w:val="center"/>
            <w:hideMark/>
          </w:tcPr>
          <w:p w14:paraId="3E58E393"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6</w:t>
            </w:r>
          </w:p>
        </w:tc>
        <w:tc>
          <w:tcPr>
            <w:tcW w:w="742" w:type="dxa"/>
            <w:tcBorders>
              <w:top w:val="single" w:sz="4" w:space="0" w:color="auto"/>
              <w:left w:val="nil"/>
              <w:bottom w:val="nil"/>
              <w:right w:val="nil"/>
            </w:tcBorders>
            <w:shd w:val="clear" w:color="auto" w:fill="auto"/>
            <w:noWrap/>
            <w:vAlign w:val="center"/>
            <w:hideMark/>
          </w:tcPr>
          <w:p w14:paraId="731F462E"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PT06B</w:t>
            </w:r>
          </w:p>
        </w:tc>
        <w:tc>
          <w:tcPr>
            <w:tcW w:w="4311" w:type="dxa"/>
            <w:tcBorders>
              <w:top w:val="single" w:sz="4" w:space="0" w:color="auto"/>
              <w:left w:val="nil"/>
              <w:bottom w:val="nil"/>
              <w:right w:val="nil"/>
            </w:tcBorders>
            <w:shd w:val="clear" w:color="auto" w:fill="auto"/>
            <w:vAlign w:val="center"/>
            <w:hideMark/>
          </w:tcPr>
          <w:p w14:paraId="11D4535E"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Schists</w:t>
            </w:r>
          </w:p>
        </w:tc>
        <w:tc>
          <w:tcPr>
            <w:tcW w:w="1086" w:type="dxa"/>
            <w:vMerge w:val="restart"/>
            <w:tcBorders>
              <w:top w:val="single" w:sz="4" w:space="0" w:color="auto"/>
              <w:left w:val="nil"/>
              <w:bottom w:val="nil"/>
              <w:right w:val="nil"/>
            </w:tcBorders>
            <w:shd w:val="clear" w:color="auto" w:fill="auto"/>
            <w:noWrap/>
            <w:vAlign w:val="center"/>
            <w:hideMark/>
          </w:tcPr>
          <w:p w14:paraId="198EEBFB"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-8.2667</w:t>
            </w:r>
          </w:p>
        </w:tc>
        <w:tc>
          <w:tcPr>
            <w:tcW w:w="1078" w:type="dxa"/>
            <w:vMerge w:val="restart"/>
            <w:tcBorders>
              <w:top w:val="single" w:sz="4" w:space="0" w:color="auto"/>
              <w:left w:val="nil"/>
              <w:bottom w:val="nil"/>
              <w:right w:val="nil"/>
            </w:tcBorders>
            <w:shd w:val="clear" w:color="auto" w:fill="auto"/>
            <w:noWrap/>
            <w:vAlign w:val="center"/>
            <w:hideMark/>
          </w:tcPr>
          <w:p w14:paraId="1AFFC3D1"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40.8832</w:t>
            </w:r>
          </w:p>
        </w:tc>
      </w:tr>
      <w:tr w:rsidR="00C4569A" w:rsidRPr="002E1B69" w14:paraId="476D6454" w14:textId="77777777" w:rsidTr="00D804EC">
        <w:trPr>
          <w:trHeight w:val="300"/>
        </w:trPr>
        <w:tc>
          <w:tcPr>
            <w:tcW w:w="960" w:type="dxa"/>
            <w:vMerge/>
            <w:vAlign w:val="center"/>
            <w:hideMark/>
          </w:tcPr>
          <w:p w14:paraId="09598228"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49E2F872"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236204EF"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PT06C</w:t>
            </w:r>
          </w:p>
        </w:tc>
        <w:tc>
          <w:tcPr>
            <w:tcW w:w="4311" w:type="dxa"/>
            <w:tcBorders>
              <w:top w:val="nil"/>
              <w:left w:val="nil"/>
              <w:bottom w:val="nil"/>
              <w:right w:val="nil"/>
            </w:tcBorders>
            <w:shd w:val="clear" w:color="auto" w:fill="auto"/>
            <w:vAlign w:val="center"/>
            <w:hideMark/>
          </w:tcPr>
          <w:p w14:paraId="0263FE4C"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Schists</w:t>
            </w:r>
          </w:p>
        </w:tc>
        <w:tc>
          <w:tcPr>
            <w:tcW w:w="1086" w:type="dxa"/>
            <w:vMerge/>
            <w:vAlign w:val="center"/>
            <w:hideMark/>
          </w:tcPr>
          <w:p w14:paraId="511F694C"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3D177196"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78E5694D" w14:textId="77777777" w:rsidTr="00D804EC">
        <w:trPr>
          <w:trHeight w:val="300"/>
        </w:trPr>
        <w:tc>
          <w:tcPr>
            <w:tcW w:w="960" w:type="dxa"/>
            <w:vMerge/>
            <w:vAlign w:val="center"/>
            <w:hideMark/>
          </w:tcPr>
          <w:p w14:paraId="4AAEC661"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restart"/>
            <w:tcBorders>
              <w:top w:val="nil"/>
              <w:left w:val="single" w:sz="4" w:space="0" w:color="auto"/>
              <w:bottom w:val="nil"/>
              <w:right w:val="nil"/>
            </w:tcBorders>
            <w:shd w:val="clear" w:color="auto" w:fill="auto"/>
            <w:noWrap/>
            <w:vAlign w:val="center"/>
            <w:hideMark/>
          </w:tcPr>
          <w:p w14:paraId="2DFD453D"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7</w:t>
            </w:r>
          </w:p>
        </w:tc>
        <w:tc>
          <w:tcPr>
            <w:tcW w:w="742" w:type="dxa"/>
            <w:tcBorders>
              <w:top w:val="nil"/>
              <w:left w:val="nil"/>
              <w:bottom w:val="nil"/>
              <w:right w:val="nil"/>
            </w:tcBorders>
            <w:shd w:val="clear" w:color="auto" w:fill="auto"/>
            <w:noWrap/>
            <w:vAlign w:val="center"/>
            <w:hideMark/>
          </w:tcPr>
          <w:p w14:paraId="6856125E"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PT07A</w:t>
            </w:r>
          </w:p>
        </w:tc>
        <w:tc>
          <w:tcPr>
            <w:tcW w:w="4311" w:type="dxa"/>
            <w:tcBorders>
              <w:top w:val="nil"/>
              <w:left w:val="nil"/>
              <w:bottom w:val="nil"/>
              <w:right w:val="nil"/>
            </w:tcBorders>
            <w:shd w:val="clear" w:color="auto" w:fill="auto"/>
            <w:vAlign w:val="center"/>
            <w:hideMark/>
          </w:tcPr>
          <w:p w14:paraId="490B9EDA"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St schists (non-deformed area)</w:t>
            </w:r>
          </w:p>
        </w:tc>
        <w:tc>
          <w:tcPr>
            <w:tcW w:w="1086" w:type="dxa"/>
            <w:vMerge w:val="restart"/>
            <w:tcBorders>
              <w:top w:val="nil"/>
              <w:left w:val="nil"/>
              <w:bottom w:val="nil"/>
              <w:right w:val="nil"/>
            </w:tcBorders>
            <w:shd w:val="clear" w:color="auto" w:fill="auto"/>
            <w:noWrap/>
            <w:vAlign w:val="center"/>
            <w:hideMark/>
          </w:tcPr>
          <w:p w14:paraId="5DD9F0F4"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-8.2706</w:t>
            </w:r>
          </w:p>
        </w:tc>
        <w:tc>
          <w:tcPr>
            <w:tcW w:w="1078" w:type="dxa"/>
            <w:vMerge w:val="restart"/>
            <w:tcBorders>
              <w:top w:val="nil"/>
              <w:left w:val="nil"/>
              <w:bottom w:val="nil"/>
              <w:right w:val="nil"/>
            </w:tcBorders>
            <w:shd w:val="clear" w:color="auto" w:fill="auto"/>
            <w:noWrap/>
            <w:vAlign w:val="center"/>
            <w:hideMark/>
          </w:tcPr>
          <w:p w14:paraId="0CFD9FBA"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40.8799</w:t>
            </w:r>
          </w:p>
        </w:tc>
      </w:tr>
      <w:tr w:rsidR="00C4569A" w:rsidRPr="002E1B69" w14:paraId="1F70CC9D" w14:textId="77777777" w:rsidTr="00D804EC">
        <w:trPr>
          <w:trHeight w:val="300"/>
        </w:trPr>
        <w:tc>
          <w:tcPr>
            <w:tcW w:w="960" w:type="dxa"/>
            <w:vMerge/>
            <w:vAlign w:val="center"/>
            <w:hideMark/>
          </w:tcPr>
          <w:p w14:paraId="14059ACC"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3610464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2964ADD1"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PT07B</w:t>
            </w:r>
          </w:p>
        </w:tc>
        <w:tc>
          <w:tcPr>
            <w:tcW w:w="4311" w:type="dxa"/>
            <w:tcBorders>
              <w:top w:val="nil"/>
              <w:left w:val="nil"/>
              <w:bottom w:val="nil"/>
              <w:right w:val="nil"/>
            </w:tcBorders>
            <w:shd w:val="clear" w:color="auto" w:fill="auto"/>
            <w:vAlign w:val="center"/>
            <w:hideMark/>
          </w:tcPr>
          <w:p w14:paraId="166D0238"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St schists (deformed area)</w:t>
            </w:r>
          </w:p>
        </w:tc>
        <w:tc>
          <w:tcPr>
            <w:tcW w:w="1086" w:type="dxa"/>
            <w:vMerge/>
            <w:vAlign w:val="center"/>
            <w:hideMark/>
          </w:tcPr>
          <w:p w14:paraId="6EFAE945"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2AD3EE7C"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4FEF2260" w14:textId="77777777" w:rsidTr="00D804EC">
        <w:trPr>
          <w:trHeight w:val="300"/>
        </w:trPr>
        <w:tc>
          <w:tcPr>
            <w:tcW w:w="960" w:type="dxa"/>
            <w:vMerge/>
            <w:vAlign w:val="center"/>
            <w:hideMark/>
          </w:tcPr>
          <w:p w14:paraId="4566540A"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restart"/>
            <w:tcBorders>
              <w:top w:val="nil"/>
              <w:left w:val="single" w:sz="4" w:space="0" w:color="auto"/>
              <w:bottom w:val="nil"/>
              <w:right w:val="nil"/>
            </w:tcBorders>
            <w:shd w:val="clear" w:color="auto" w:fill="auto"/>
            <w:noWrap/>
            <w:vAlign w:val="center"/>
            <w:hideMark/>
          </w:tcPr>
          <w:p w14:paraId="01B2D589"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8</w:t>
            </w:r>
          </w:p>
        </w:tc>
        <w:tc>
          <w:tcPr>
            <w:tcW w:w="742" w:type="dxa"/>
            <w:tcBorders>
              <w:top w:val="nil"/>
              <w:left w:val="nil"/>
              <w:bottom w:val="nil"/>
              <w:right w:val="nil"/>
            </w:tcBorders>
            <w:shd w:val="clear" w:color="auto" w:fill="auto"/>
            <w:noWrap/>
            <w:vAlign w:val="center"/>
            <w:hideMark/>
          </w:tcPr>
          <w:p w14:paraId="44B68A56"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PT08A</w:t>
            </w:r>
          </w:p>
        </w:tc>
        <w:tc>
          <w:tcPr>
            <w:tcW w:w="4311" w:type="dxa"/>
            <w:tcBorders>
              <w:top w:val="nil"/>
              <w:left w:val="nil"/>
              <w:bottom w:val="nil"/>
              <w:right w:val="nil"/>
            </w:tcBorders>
            <w:shd w:val="clear" w:color="auto" w:fill="auto"/>
            <w:vAlign w:val="center"/>
            <w:hideMark/>
          </w:tcPr>
          <w:p w14:paraId="29E5ED79"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metapsamites (?)</w:t>
            </w:r>
          </w:p>
        </w:tc>
        <w:tc>
          <w:tcPr>
            <w:tcW w:w="1086" w:type="dxa"/>
            <w:vMerge w:val="restart"/>
            <w:tcBorders>
              <w:top w:val="nil"/>
              <w:left w:val="nil"/>
              <w:bottom w:val="nil"/>
              <w:right w:val="nil"/>
            </w:tcBorders>
            <w:shd w:val="clear" w:color="auto" w:fill="auto"/>
            <w:noWrap/>
            <w:vAlign w:val="center"/>
            <w:hideMark/>
          </w:tcPr>
          <w:p w14:paraId="74D3F878"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-8.2775</w:t>
            </w:r>
          </w:p>
        </w:tc>
        <w:tc>
          <w:tcPr>
            <w:tcW w:w="1078" w:type="dxa"/>
            <w:vMerge w:val="restart"/>
            <w:tcBorders>
              <w:top w:val="nil"/>
              <w:left w:val="nil"/>
              <w:bottom w:val="nil"/>
              <w:right w:val="nil"/>
            </w:tcBorders>
            <w:shd w:val="clear" w:color="auto" w:fill="auto"/>
            <w:noWrap/>
            <w:vAlign w:val="center"/>
            <w:hideMark/>
          </w:tcPr>
          <w:p w14:paraId="02F018AC"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40.8774</w:t>
            </w:r>
          </w:p>
        </w:tc>
      </w:tr>
      <w:tr w:rsidR="00C4569A" w:rsidRPr="002E1B69" w14:paraId="6FDFECDB" w14:textId="77777777" w:rsidTr="00D804EC">
        <w:trPr>
          <w:trHeight w:val="300"/>
        </w:trPr>
        <w:tc>
          <w:tcPr>
            <w:tcW w:w="960" w:type="dxa"/>
            <w:vMerge/>
            <w:vAlign w:val="center"/>
            <w:hideMark/>
          </w:tcPr>
          <w:p w14:paraId="240696F1"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2BD972C5"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5014B387"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PT08B</w:t>
            </w:r>
          </w:p>
        </w:tc>
        <w:tc>
          <w:tcPr>
            <w:tcW w:w="4311" w:type="dxa"/>
            <w:tcBorders>
              <w:top w:val="nil"/>
              <w:left w:val="nil"/>
              <w:right w:val="nil"/>
            </w:tcBorders>
            <w:shd w:val="clear" w:color="auto" w:fill="auto"/>
            <w:vAlign w:val="center"/>
            <w:hideMark/>
          </w:tcPr>
          <w:p w14:paraId="45381237"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Gt rich layers within metapsamites</w:t>
            </w:r>
          </w:p>
        </w:tc>
        <w:tc>
          <w:tcPr>
            <w:tcW w:w="1086" w:type="dxa"/>
            <w:vMerge/>
            <w:vAlign w:val="center"/>
            <w:hideMark/>
          </w:tcPr>
          <w:p w14:paraId="131FAF76"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419AEF6C"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15144224" w14:textId="77777777" w:rsidTr="00D804EC">
        <w:trPr>
          <w:trHeight w:val="300"/>
        </w:trPr>
        <w:tc>
          <w:tcPr>
            <w:tcW w:w="960" w:type="dxa"/>
            <w:vMerge/>
            <w:vAlign w:val="center"/>
            <w:hideMark/>
          </w:tcPr>
          <w:p w14:paraId="7C8E799A"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nil"/>
              <w:left w:val="single" w:sz="4" w:space="0" w:color="auto"/>
              <w:bottom w:val="nil"/>
              <w:right w:val="nil"/>
            </w:tcBorders>
            <w:shd w:val="clear" w:color="auto" w:fill="auto"/>
            <w:noWrap/>
            <w:vAlign w:val="center"/>
            <w:hideMark/>
          </w:tcPr>
          <w:p w14:paraId="00DC0674"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9</w:t>
            </w:r>
          </w:p>
        </w:tc>
        <w:tc>
          <w:tcPr>
            <w:tcW w:w="742" w:type="dxa"/>
            <w:tcBorders>
              <w:top w:val="nil"/>
              <w:left w:val="nil"/>
              <w:bottom w:val="nil"/>
              <w:right w:val="nil"/>
            </w:tcBorders>
            <w:shd w:val="clear" w:color="auto" w:fill="auto"/>
            <w:noWrap/>
            <w:vAlign w:val="center"/>
            <w:hideMark/>
          </w:tcPr>
          <w:p w14:paraId="13F04D36"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PT09A</w:t>
            </w:r>
          </w:p>
        </w:tc>
        <w:tc>
          <w:tcPr>
            <w:tcW w:w="4311" w:type="dxa"/>
            <w:tcBorders>
              <w:top w:val="nil"/>
              <w:left w:val="nil"/>
              <w:bottom w:val="nil"/>
              <w:right w:val="nil"/>
            </w:tcBorders>
            <w:shd w:val="clear" w:color="auto" w:fill="auto"/>
            <w:vAlign w:val="center"/>
            <w:hideMark/>
          </w:tcPr>
          <w:p w14:paraId="04CEC58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calcsilicate with quartz veins and turmaline or anphibole</w:t>
            </w:r>
          </w:p>
        </w:tc>
        <w:tc>
          <w:tcPr>
            <w:tcW w:w="1086" w:type="dxa"/>
            <w:tcBorders>
              <w:top w:val="nil"/>
              <w:left w:val="nil"/>
              <w:bottom w:val="nil"/>
              <w:right w:val="nil"/>
            </w:tcBorders>
            <w:shd w:val="clear" w:color="auto" w:fill="auto"/>
            <w:noWrap/>
            <w:vAlign w:val="center"/>
            <w:hideMark/>
          </w:tcPr>
          <w:p w14:paraId="0B7C4770"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-8.2821053</w:t>
            </w:r>
          </w:p>
        </w:tc>
        <w:tc>
          <w:tcPr>
            <w:tcW w:w="1078" w:type="dxa"/>
            <w:tcBorders>
              <w:top w:val="nil"/>
              <w:left w:val="nil"/>
              <w:bottom w:val="nil"/>
            </w:tcBorders>
            <w:shd w:val="clear" w:color="auto" w:fill="auto"/>
            <w:noWrap/>
            <w:vAlign w:val="center"/>
            <w:hideMark/>
          </w:tcPr>
          <w:p w14:paraId="39CD53CA"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40.84209465</w:t>
            </w:r>
          </w:p>
        </w:tc>
      </w:tr>
      <w:tr w:rsidR="00C4569A" w:rsidRPr="002E1B69" w14:paraId="167996DA" w14:textId="77777777" w:rsidTr="00D804EC">
        <w:trPr>
          <w:trHeight w:val="300"/>
        </w:trPr>
        <w:tc>
          <w:tcPr>
            <w:tcW w:w="960" w:type="dxa"/>
            <w:vMerge/>
            <w:vAlign w:val="center"/>
            <w:hideMark/>
          </w:tcPr>
          <w:p w14:paraId="453A2177"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restart"/>
            <w:tcBorders>
              <w:top w:val="nil"/>
              <w:left w:val="single" w:sz="4" w:space="0" w:color="auto"/>
              <w:bottom w:val="nil"/>
              <w:right w:val="nil"/>
            </w:tcBorders>
            <w:shd w:val="clear" w:color="auto" w:fill="auto"/>
            <w:noWrap/>
            <w:vAlign w:val="center"/>
            <w:hideMark/>
          </w:tcPr>
          <w:p w14:paraId="6222A985"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10</w:t>
            </w:r>
          </w:p>
        </w:tc>
        <w:tc>
          <w:tcPr>
            <w:tcW w:w="742" w:type="dxa"/>
            <w:tcBorders>
              <w:top w:val="nil"/>
              <w:left w:val="nil"/>
              <w:bottom w:val="nil"/>
              <w:right w:val="nil"/>
            </w:tcBorders>
            <w:shd w:val="clear" w:color="auto" w:fill="auto"/>
            <w:noWrap/>
            <w:vAlign w:val="center"/>
            <w:hideMark/>
          </w:tcPr>
          <w:p w14:paraId="66CE449B"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PT10A</w:t>
            </w:r>
          </w:p>
        </w:tc>
        <w:tc>
          <w:tcPr>
            <w:tcW w:w="4311" w:type="dxa"/>
            <w:tcBorders>
              <w:top w:val="nil"/>
              <w:left w:val="nil"/>
              <w:bottom w:val="nil"/>
              <w:right w:val="nil"/>
            </w:tcBorders>
            <w:shd w:val="clear" w:color="auto" w:fill="auto"/>
            <w:vAlign w:val="center"/>
            <w:hideMark/>
          </w:tcPr>
          <w:p w14:paraId="122AE0BA"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Gt gneiss</w:t>
            </w:r>
          </w:p>
        </w:tc>
        <w:tc>
          <w:tcPr>
            <w:tcW w:w="1086" w:type="dxa"/>
            <w:vMerge w:val="restart"/>
            <w:tcBorders>
              <w:top w:val="nil"/>
              <w:left w:val="nil"/>
              <w:bottom w:val="nil"/>
              <w:right w:val="nil"/>
            </w:tcBorders>
            <w:shd w:val="clear" w:color="auto" w:fill="auto"/>
            <w:noWrap/>
            <w:vAlign w:val="center"/>
            <w:hideMark/>
          </w:tcPr>
          <w:p w14:paraId="11FC0110"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-8.2735</w:t>
            </w:r>
          </w:p>
        </w:tc>
        <w:tc>
          <w:tcPr>
            <w:tcW w:w="1078" w:type="dxa"/>
            <w:vMerge w:val="restart"/>
            <w:tcBorders>
              <w:top w:val="nil"/>
              <w:left w:val="nil"/>
              <w:bottom w:val="nil"/>
              <w:right w:val="nil"/>
            </w:tcBorders>
            <w:shd w:val="clear" w:color="auto" w:fill="auto"/>
            <w:noWrap/>
            <w:vAlign w:val="center"/>
            <w:hideMark/>
          </w:tcPr>
          <w:p w14:paraId="0BC16CDA"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40.8481</w:t>
            </w:r>
          </w:p>
        </w:tc>
      </w:tr>
      <w:tr w:rsidR="00C4569A" w:rsidRPr="002E1B69" w14:paraId="26857E70" w14:textId="77777777" w:rsidTr="00D804EC">
        <w:trPr>
          <w:trHeight w:val="300"/>
        </w:trPr>
        <w:tc>
          <w:tcPr>
            <w:tcW w:w="960" w:type="dxa"/>
            <w:vMerge/>
            <w:vAlign w:val="center"/>
            <w:hideMark/>
          </w:tcPr>
          <w:p w14:paraId="519CF0C0"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0CCCE180"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2AF3A69F"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PT10B</w:t>
            </w:r>
          </w:p>
        </w:tc>
        <w:tc>
          <w:tcPr>
            <w:tcW w:w="4311" w:type="dxa"/>
            <w:tcBorders>
              <w:top w:val="nil"/>
              <w:left w:val="nil"/>
              <w:bottom w:val="nil"/>
              <w:right w:val="nil"/>
            </w:tcBorders>
            <w:shd w:val="clear" w:color="auto" w:fill="auto"/>
            <w:vAlign w:val="center"/>
            <w:hideMark/>
          </w:tcPr>
          <w:p w14:paraId="604BE14D"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p>
        </w:tc>
        <w:tc>
          <w:tcPr>
            <w:tcW w:w="1086" w:type="dxa"/>
            <w:vMerge/>
            <w:vAlign w:val="center"/>
            <w:hideMark/>
          </w:tcPr>
          <w:p w14:paraId="5A0F2202"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11989B2B"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23F00BBD" w14:textId="77777777" w:rsidTr="00D804EC">
        <w:trPr>
          <w:trHeight w:val="300"/>
        </w:trPr>
        <w:tc>
          <w:tcPr>
            <w:tcW w:w="960" w:type="dxa"/>
            <w:vMerge/>
            <w:vAlign w:val="center"/>
            <w:hideMark/>
          </w:tcPr>
          <w:p w14:paraId="6A5062E8"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28EF3E6A"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7D3A4411"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PT10C</w:t>
            </w:r>
          </w:p>
        </w:tc>
        <w:tc>
          <w:tcPr>
            <w:tcW w:w="4311" w:type="dxa"/>
            <w:tcBorders>
              <w:top w:val="nil"/>
              <w:left w:val="nil"/>
              <w:bottom w:val="nil"/>
              <w:right w:val="nil"/>
            </w:tcBorders>
            <w:shd w:val="clear" w:color="auto" w:fill="auto"/>
            <w:vAlign w:val="center"/>
            <w:hideMark/>
          </w:tcPr>
          <w:p w14:paraId="3F523F08"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p>
        </w:tc>
        <w:tc>
          <w:tcPr>
            <w:tcW w:w="1086" w:type="dxa"/>
            <w:vMerge/>
            <w:vAlign w:val="center"/>
            <w:hideMark/>
          </w:tcPr>
          <w:p w14:paraId="5148DD50"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735F23DF"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56681024" w14:textId="77777777" w:rsidTr="00D804EC">
        <w:trPr>
          <w:trHeight w:val="300"/>
        </w:trPr>
        <w:tc>
          <w:tcPr>
            <w:tcW w:w="960" w:type="dxa"/>
            <w:vMerge/>
            <w:vAlign w:val="center"/>
            <w:hideMark/>
          </w:tcPr>
          <w:p w14:paraId="4AFF108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nil"/>
              <w:left w:val="single" w:sz="4" w:space="0" w:color="auto"/>
              <w:bottom w:val="nil"/>
              <w:right w:val="nil"/>
            </w:tcBorders>
            <w:shd w:val="clear" w:color="auto" w:fill="auto"/>
            <w:noWrap/>
            <w:vAlign w:val="center"/>
            <w:hideMark/>
          </w:tcPr>
          <w:p w14:paraId="3629CDBB"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11</w:t>
            </w:r>
          </w:p>
        </w:tc>
        <w:tc>
          <w:tcPr>
            <w:tcW w:w="742" w:type="dxa"/>
            <w:tcBorders>
              <w:top w:val="nil"/>
              <w:left w:val="nil"/>
              <w:bottom w:val="nil"/>
              <w:right w:val="nil"/>
            </w:tcBorders>
            <w:shd w:val="clear" w:color="auto" w:fill="auto"/>
            <w:noWrap/>
            <w:vAlign w:val="center"/>
            <w:hideMark/>
          </w:tcPr>
          <w:p w14:paraId="7CC64BBB"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PT11A</w:t>
            </w:r>
          </w:p>
        </w:tc>
        <w:tc>
          <w:tcPr>
            <w:tcW w:w="4311" w:type="dxa"/>
            <w:tcBorders>
              <w:top w:val="nil"/>
              <w:left w:val="nil"/>
              <w:bottom w:val="nil"/>
              <w:right w:val="nil"/>
            </w:tcBorders>
            <w:shd w:val="clear" w:color="auto" w:fill="auto"/>
            <w:vAlign w:val="center"/>
            <w:hideMark/>
          </w:tcPr>
          <w:p w14:paraId="5E544C1A"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S-type granite slightly foliated</w:t>
            </w:r>
          </w:p>
        </w:tc>
        <w:tc>
          <w:tcPr>
            <w:tcW w:w="1086" w:type="dxa"/>
            <w:tcBorders>
              <w:top w:val="nil"/>
              <w:left w:val="nil"/>
              <w:bottom w:val="nil"/>
              <w:right w:val="nil"/>
            </w:tcBorders>
            <w:shd w:val="clear" w:color="auto" w:fill="auto"/>
            <w:noWrap/>
            <w:vAlign w:val="center"/>
            <w:hideMark/>
          </w:tcPr>
          <w:p w14:paraId="62F8755C"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-7.86075868</w:t>
            </w:r>
          </w:p>
        </w:tc>
        <w:tc>
          <w:tcPr>
            <w:tcW w:w="1078" w:type="dxa"/>
            <w:tcBorders>
              <w:top w:val="nil"/>
              <w:left w:val="nil"/>
              <w:bottom w:val="nil"/>
            </w:tcBorders>
            <w:shd w:val="clear" w:color="auto" w:fill="auto"/>
            <w:noWrap/>
            <w:vAlign w:val="center"/>
            <w:hideMark/>
          </w:tcPr>
          <w:p w14:paraId="70BB242F"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40.70638143</w:t>
            </w:r>
          </w:p>
        </w:tc>
      </w:tr>
      <w:tr w:rsidR="00C4569A" w:rsidRPr="002E1B69" w14:paraId="5557F4EB" w14:textId="77777777" w:rsidTr="00D804EC">
        <w:trPr>
          <w:trHeight w:val="300"/>
        </w:trPr>
        <w:tc>
          <w:tcPr>
            <w:tcW w:w="960" w:type="dxa"/>
            <w:vMerge/>
            <w:vAlign w:val="center"/>
            <w:hideMark/>
          </w:tcPr>
          <w:p w14:paraId="714012A9"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nil"/>
              <w:left w:val="single" w:sz="4" w:space="0" w:color="auto"/>
              <w:bottom w:val="nil"/>
              <w:right w:val="nil"/>
            </w:tcBorders>
            <w:shd w:val="clear" w:color="auto" w:fill="auto"/>
            <w:noWrap/>
            <w:vAlign w:val="center"/>
            <w:hideMark/>
          </w:tcPr>
          <w:p w14:paraId="4218D894"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12</w:t>
            </w:r>
          </w:p>
        </w:tc>
        <w:tc>
          <w:tcPr>
            <w:tcW w:w="742" w:type="dxa"/>
            <w:tcBorders>
              <w:top w:val="nil"/>
              <w:left w:val="nil"/>
              <w:bottom w:val="nil"/>
              <w:right w:val="nil"/>
            </w:tcBorders>
            <w:shd w:val="clear" w:color="auto" w:fill="auto"/>
            <w:noWrap/>
            <w:vAlign w:val="center"/>
            <w:hideMark/>
          </w:tcPr>
          <w:p w14:paraId="4E3970EB"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PT12A</w:t>
            </w:r>
          </w:p>
        </w:tc>
        <w:tc>
          <w:tcPr>
            <w:tcW w:w="4311" w:type="dxa"/>
            <w:tcBorders>
              <w:top w:val="nil"/>
              <w:left w:val="nil"/>
              <w:bottom w:val="nil"/>
              <w:right w:val="nil"/>
            </w:tcBorders>
            <w:shd w:val="clear" w:color="auto" w:fill="auto"/>
            <w:vAlign w:val="center"/>
            <w:hideMark/>
          </w:tcPr>
          <w:p w14:paraId="0CADC855"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St-Gt schists</w:t>
            </w:r>
          </w:p>
        </w:tc>
        <w:tc>
          <w:tcPr>
            <w:tcW w:w="1086" w:type="dxa"/>
            <w:tcBorders>
              <w:top w:val="nil"/>
              <w:left w:val="nil"/>
              <w:bottom w:val="nil"/>
              <w:right w:val="nil"/>
            </w:tcBorders>
            <w:shd w:val="clear" w:color="auto" w:fill="auto"/>
            <w:noWrap/>
            <w:vAlign w:val="center"/>
            <w:hideMark/>
          </w:tcPr>
          <w:p w14:paraId="01EB1A02"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-7.85810268</w:t>
            </w:r>
          </w:p>
        </w:tc>
        <w:tc>
          <w:tcPr>
            <w:tcW w:w="1078" w:type="dxa"/>
            <w:tcBorders>
              <w:top w:val="nil"/>
              <w:left w:val="nil"/>
              <w:bottom w:val="nil"/>
            </w:tcBorders>
            <w:shd w:val="clear" w:color="auto" w:fill="auto"/>
            <w:noWrap/>
            <w:vAlign w:val="center"/>
            <w:hideMark/>
          </w:tcPr>
          <w:p w14:paraId="335169E3"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40.71720382</w:t>
            </w:r>
          </w:p>
        </w:tc>
      </w:tr>
      <w:tr w:rsidR="00C4569A" w:rsidRPr="002E1B69" w14:paraId="764E42FC" w14:textId="77777777" w:rsidTr="00D804EC">
        <w:trPr>
          <w:trHeight w:val="300"/>
        </w:trPr>
        <w:tc>
          <w:tcPr>
            <w:tcW w:w="960" w:type="dxa"/>
            <w:vMerge/>
            <w:vAlign w:val="center"/>
            <w:hideMark/>
          </w:tcPr>
          <w:p w14:paraId="2A5BC8D8"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nil"/>
              <w:left w:val="single" w:sz="4" w:space="0" w:color="auto"/>
              <w:right w:val="nil"/>
            </w:tcBorders>
            <w:shd w:val="clear" w:color="auto" w:fill="auto"/>
            <w:noWrap/>
            <w:vAlign w:val="center"/>
            <w:hideMark/>
          </w:tcPr>
          <w:p w14:paraId="1E34C868"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13</w:t>
            </w:r>
          </w:p>
        </w:tc>
        <w:tc>
          <w:tcPr>
            <w:tcW w:w="742" w:type="dxa"/>
            <w:tcBorders>
              <w:top w:val="nil"/>
              <w:left w:val="nil"/>
              <w:right w:val="nil"/>
            </w:tcBorders>
            <w:shd w:val="clear" w:color="auto" w:fill="auto"/>
            <w:noWrap/>
            <w:vAlign w:val="center"/>
            <w:hideMark/>
          </w:tcPr>
          <w:p w14:paraId="69F911A0"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4311" w:type="dxa"/>
            <w:tcBorders>
              <w:top w:val="nil"/>
              <w:left w:val="nil"/>
              <w:right w:val="nil"/>
            </w:tcBorders>
            <w:shd w:val="clear" w:color="auto" w:fill="auto"/>
            <w:vAlign w:val="center"/>
            <w:hideMark/>
          </w:tcPr>
          <w:p w14:paraId="13260AC8"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86" w:type="dxa"/>
            <w:tcBorders>
              <w:top w:val="nil"/>
              <w:left w:val="nil"/>
              <w:right w:val="nil"/>
            </w:tcBorders>
            <w:shd w:val="clear" w:color="auto" w:fill="auto"/>
            <w:noWrap/>
            <w:vAlign w:val="center"/>
            <w:hideMark/>
          </w:tcPr>
          <w:p w14:paraId="35786476"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-7.83013109</w:t>
            </w:r>
          </w:p>
        </w:tc>
        <w:tc>
          <w:tcPr>
            <w:tcW w:w="1078" w:type="dxa"/>
            <w:tcBorders>
              <w:top w:val="nil"/>
              <w:left w:val="nil"/>
            </w:tcBorders>
            <w:shd w:val="clear" w:color="auto" w:fill="auto"/>
            <w:noWrap/>
            <w:vAlign w:val="center"/>
            <w:hideMark/>
          </w:tcPr>
          <w:p w14:paraId="66B2D97B"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40.70767733</w:t>
            </w:r>
          </w:p>
        </w:tc>
      </w:tr>
      <w:tr w:rsidR="00C4569A" w:rsidRPr="002E1B69" w14:paraId="147D96EA" w14:textId="77777777" w:rsidTr="00D804EC">
        <w:trPr>
          <w:trHeight w:val="300"/>
        </w:trPr>
        <w:tc>
          <w:tcPr>
            <w:tcW w:w="960" w:type="dxa"/>
            <w:vMerge/>
            <w:vAlign w:val="center"/>
            <w:hideMark/>
          </w:tcPr>
          <w:p w14:paraId="336CAEB1"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nil"/>
              <w:left w:val="single" w:sz="4" w:space="0" w:color="auto"/>
              <w:bottom w:val="single" w:sz="4" w:space="0" w:color="auto"/>
              <w:right w:val="nil"/>
            </w:tcBorders>
            <w:shd w:val="clear" w:color="auto" w:fill="auto"/>
            <w:noWrap/>
            <w:vAlign w:val="center"/>
            <w:hideMark/>
          </w:tcPr>
          <w:p w14:paraId="6B767A90"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15</w:t>
            </w:r>
          </w:p>
        </w:tc>
        <w:tc>
          <w:tcPr>
            <w:tcW w:w="742" w:type="dxa"/>
            <w:tcBorders>
              <w:top w:val="nil"/>
              <w:left w:val="nil"/>
              <w:bottom w:val="single" w:sz="4" w:space="0" w:color="auto"/>
              <w:right w:val="nil"/>
            </w:tcBorders>
            <w:shd w:val="clear" w:color="auto" w:fill="auto"/>
            <w:noWrap/>
            <w:vAlign w:val="center"/>
            <w:hideMark/>
          </w:tcPr>
          <w:p w14:paraId="3B48E458"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PT15D</w:t>
            </w:r>
          </w:p>
        </w:tc>
        <w:tc>
          <w:tcPr>
            <w:tcW w:w="4311" w:type="dxa"/>
            <w:tcBorders>
              <w:top w:val="nil"/>
              <w:left w:val="nil"/>
              <w:bottom w:val="single" w:sz="4" w:space="0" w:color="auto"/>
              <w:right w:val="nil"/>
            </w:tcBorders>
            <w:shd w:val="clear" w:color="auto" w:fill="auto"/>
            <w:vAlign w:val="center"/>
            <w:hideMark/>
          </w:tcPr>
          <w:p w14:paraId="766CCB8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Diatexite or s-type granite with schilieren</w:t>
            </w:r>
          </w:p>
        </w:tc>
        <w:tc>
          <w:tcPr>
            <w:tcW w:w="1086" w:type="dxa"/>
            <w:tcBorders>
              <w:top w:val="nil"/>
              <w:left w:val="nil"/>
              <w:bottom w:val="single" w:sz="4" w:space="0" w:color="auto"/>
              <w:right w:val="nil"/>
            </w:tcBorders>
            <w:shd w:val="clear" w:color="auto" w:fill="auto"/>
            <w:noWrap/>
            <w:vAlign w:val="center"/>
            <w:hideMark/>
          </w:tcPr>
          <w:p w14:paraId="46C8BF6D"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-8.10809233</w:t>
            </w:r>
          </w:p>
        </w:tc>
        <w:tc>
          <w:tcPr>
            <w:tcW w:w="1078" w:type="dxa"/>
            <w:tcBorders>
              <w:top w:val="nil"/>
              <w:left w:val="nil"/>
              <w:bottom w:val="single" w:sz="4" w:space="0" w:color="auto"/>
            </w:tcBorders>
            <w:shd w:val="clear" w:color="auto" w:fill="auto"/>
            <w:noWrap/>
            <w:vAlign w:val="center"/>
            <w:hideMark/>
          </w:tcPr>
          <w:p w14:paraId="1E649A3B"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40.74514189</w:t>
            </w:r>
          </w:p>
        </w:tc>
      </w:tr>
      <w:tr w:rsidR="00C4569A" w:rsidRPr="002E1B69" w14:paraId="4586B7D6" w14:textId="77777777" w:rsidTr="00D804EC">
        <w:trPr>
          <w:trHeight w:val="151"/>
        </w:trPr>
        <w:tc>
          <w:tcPr>
            <w:tcW w:w="960" w:type="dxa"/>
            <w:tcBorders>
              <w:left w:val="nil"/>
              <w:right w:val="single" w:sz="4" w:space="0" w:color="auto"/>
            </w:tcBorders>
            <w:shd w:val="clear" w:color="auto" w:fill="auto"/>
            <w:noWrap/>
            <w:vAlign w:val="center"/>
            <w:hideMark/>
          </w:tcPr>
          <w:p w14:paraId="31133B71"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single" w:sz="4" w:space="0" w:color="auto"/>
              <w:left w:val="single" w:sz="4" w:space="0" w:color="auto"/>
              <w:right w:val="nil"/>
            </w:tcBorders>
            <w:shd w:val="clear" w:color="auto" w:fill="auto"/>
            <w:noWrap/>
            <w:vAlign w:val="center"/>
            <w:hideMark/>
          </w:tcPr>
          <w:p w14:paraId="49DC2CE0"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16</w:t>
            </w:r>
          </w:p>
        </w:tc>
        <w:tc>
          <w:tcPr>
            <w:tcW w:w="742" w:type="dxa"/>
            <w:tcBorders>
              <w:top w:val="single" w:sz="4" w:space="0" w:color="auto"/>
              <w:left w:val="nil"/>
              <w:right w:val="nil"/>
            </w:tcBorders>
            <w:shd w:val="clear" w:color="auto" w:fill="auto"/>
            <w:noWrap/>
            <w:vAlign w:val="center"/>
            <w:hideMark/>
          </w:tcPr>
          <w:p w14:paraId="1EB26A83"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4311" w:type="dxa"/>
            <w:tcBorders>
              <w:top w:val="single" w:sz="4" w:space="0" w:color="auto"/>
              <w:left w:val="nil"/>
              <w:right w:val="nil"/>
            </w:tcBorders>
            <w:shd w:val="clear" w:color="auto" w:fill="auto"/>
            <w:vAlign w:val="center"/>
            <w:hideMark/>
          </w:tcPr>
          <w:p w14:paraId="3DACF4F6"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86" w:type="dxa"/>
            <w:tcBorders>
              <w:top w:val="single" w:sz="4" w:space="0" w:color="auto"/>
              <w:left w:val="nil"/>
              <w:right w:val="nil"/>
            </w:tcBorders>
            <w:shd w:val="clear" w:color="auto" w:fill="auto"/>
            <w:noWrap/>
            <w:vAlign w:val="center"/>
            <w:hideMark/>
          </w:tcPr>
          <w:p w14:paraId="2F3E653F"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-7.49356774</w:t>
            </w:r>
          </w:p>
        </w:tc>
        <w:tc>
          <w:tcPr>
            <w:tcW w:w="1078" w:type="dxa"/>
            <w:tcBorders>
              <w:top w:val="single" w:sz="4" w:space="0" w:color="auto"/>
              <w:left w:val="nil"/>
            </w:tcBorders>
            <w:shd w:val="clear" w:color="auto" w:fill="auto"/>
            <w:noWrap/>
            <w:vAlign w:val="center"/>
            <w:hideMark/>
          </w:tcPr>
          <w:p w14:paraId="07BF009A"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40.89427169</w:t>
            </w:r>
          </w:p>
        </w:tc>
      </w:tr>
      <w:tr w:rsidR="00C4569A" w:rsidRPr="002E1B69" w14:paraId="2AD21D01" w14:textId="77777777" w:rsidTr="00D804EC">
        <w:trPr>
          <w:trHeight w:val="138"/>
        </w:trPr>
        <w:tc>
          <w:tcPr>
            <w:tcW w:w="960" w:type="dxa"/>
            <w:vMerge w:val="restart"/>
            <w:tcBorders>
              <w:top w:val="nil"/>
              <w:left w:val="nil"/>
              <w:bottom w:val="single" w:sz="4" w:space="0" w:color="auto"/>
              <w:right w:val="single" w:sz="4" w:space="0" w:color="auto"/>
            </w:tcBorders>
            <w:shd w:val="clear" w:color="auto" w:fill="auto"/>
            <w:noWrap/>
            <w:vAlign w:val="center"/>
            <w:hideMark/>
          </w:tcPr>
          <w:p w14:paraId="5C4766CE"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Figueira de Castelo Rodrigo-</w:t>
            </w:r>
            <w:r w:rsidRPr="002E1B69">
              <w:rPr>
                <w:rFonts w:ascii="Arial Narrow" w:eastAsia="Times New Roman" w:hAnsi="Arial Narrow" w:cs="Times New Roman"/>
                <w:color w:val="000000"/>
                <w:kern w:val="0"/>
                <w:sz w:val="18"/>
                <w:szCs w:val="18"/>
                <w:lang w:eastAsia="en-GB"/>
                <w14:ligatures w14:val="none"/>
              </w:rPr>
              <w:lastRenderedPageBreak/>
              <w:t>Lumbrales Complex</w:t>
            </w:r>
          </w:p>
        </w:tc>
        <w:tc>
          <w:tcPr>
            <w:tcW w:w="791" w:type="dxa"/>
            <w:vMerge w:val="restart"/>
            <w:tcBorders>
              <w:left w:val="single" w:sz="4" w:space="0" w:color="auto"/>
              <w:bottom w:val="nil"/>
              <w:right w:val="nil"/>
            </w:tcBorders>
            <w:shd w:val="clear" w:color="auto" w:fill="auto"/>
            <w:noWrap/>
            <w:vAlign w:val="center"/>
            <w:hideMark/>
          </w:tcPr>
          <w:p w14:paraId="3A3FD36A"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lastRenderedPageBreak/>
              <w:t>17</w:t>
            </w:r>
          </w:p>
        </w:tc>
        <w:tc>
          <w:tcPr>
            <w:tcW w:w="742" w:type="dxa"/>
            <w:tcBorders>
              <w:left w:val="nil"/>
              <w:bottom w:val="nil"/>
              <w:right w:val="nil"/>
            </w:tcBorders>
            <w:shd w:val="clear" w:color="auto" w:fill="auto"/>
            <w:noWrap/>
            <w:vAlign w:val="center"/>
            <w:hideMark/>
          </w:tcPr>
          <w:p w14:paraId="3D9E5689"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PT17A</w:t>
            </w:r>
          </w:p>
        </w:tc>
        <w:tc>
          <w:tcPr>
            <w:tcW w:w="4311" w:type="dxa"/>
            <w:tcBorders>
              <w:left w:val="nil"/>
              <w:bottom w:val="nil"/>
              <w:right w:val="nil"/>
            </w:tcBorders>
            <w:shd w:val="clear" w:color="auto" w:fill="auto"/>
            <w:vAlign w:val="center"/>
            <w:hideMark/>
          </w:tcPr>
          <w:p w14:paraId="7E6A951D"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restitic biotite within leucosome</w:t>
            </w:r>
          </w:p>
        </w:tc>
        <w:tc>
          <w:tcPr>
            <w:tcW w:w="1086" w:type="dxa"/>
            <w:vMerge w:val="restart"/>
            <w:tcBorders>
              <w:left w:val="nil"/>
              <w:bottom w:val="nil"/>
              <w:right w:val="nil"/>
            </w:tcBorders>
            <w:shd w:val="clear" w:color="auto" w:fill="auto"/>
            <w:noWrap/>
            <w:vAlign w:val="center"/>
            <w:hideMark/>
          </w:tcPr>
          <w:p w14:paraId="59E78773"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-7.0927</w:t>
            </w:r>
          </w:p>
        </w:tc>
        <w:tc>
          <w:tcPr>
            <w:tcW w:w="1078" w:type="dxa"/>
            <w:vMerge w:val="restart"/>
            <w:tcBorders>
              <w:left w:val="nil"/>
              <w:bottom w:val="nil"/>
              <w:right w:val="nil"/>
            </w:tcBorders>
            <w:shd w:val="clear" w:color="auto" w:fill="auto"/>
            <w:noWrap/>
            <w:vAlign w:val="center"/>
            <w:hideMark/>
          </w:tcPr>
          <w:p w14:paraId="224421D1"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40.8846</w:t>
            </w:r>
          </w:p>
        </w:tc>
      </w:tr>
      <w:tr w:rsidR="00C4569A" w:rsidRPr="002E1B69" w14:paraId="7527D46D" w14:textId="77777777" w:rsidTr="00D804EC">
        <w:trPr>
          <w:trHeight w:val="143"/>
        </w:trPr>
        <w:tc>
          <w:tcPr>
            <w:tcW w:w="960" w:type="dxa"/>
            <w:vMerge/>
            <w:vAlign w:val="center"/>
            <w:hideMark/>
          </w:tcPr>
          <w:p w14:paraId="59AF6D2E"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39FC51EE"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1FDFF799"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PT17B</w:t>
            </w:r>
          </w:p>
        </w:tc>
        <w:tc>
          <w:tcPr>
            <w:tcW w:w="4311" w:type="dxa"/>
            <w:tcBorders>
              <w:top w:val="nil"/>
              <w:left w:val="nil"/>
              <w:bottom w:val="nil"/>
              <w:right w:val="nil"/>
            </w:tcBorders>
            <w:shd w:val="clear" w:color="auto" w:fill="auto"/>
            <w:vAlign w:val="center"/>
            <w:hideMark/>
          </w:tcPr>
          <w:p w14:paraId="6E2A5DC7"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nebulitic diatexite</w:t>
            </w:r>
          </w:p>
        </w:tc>
        <w:tc>
          <w:tcPr>
            <w:tcW w:w="1086" w:type="dxa"/>
            <w:vMerge/>
            <w:vAlign w:val="center"/>
            <w:hideMark/>
          </w:tcPr>
          <w:p w14:paraId="6A5C9A25"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7D926B35"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09AD71EA" w14:textId="77777777" w:rsidTr="00D804EC">
        <w:trPr>
          <w:trHeight w:val="217"/>
        </w:trPr>
        <w:tc>
          <w:tcPr>
            <w:tcW w:w="960" w:type="dxa"/>
            <w:vMerge/>
            <w:vAlign w:val="center"/>
            <w:hideMark/>
          </w:tcPr>
          <w:p w14:paraId="140D4353"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5BDC8604"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360E3081"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PT17C</w:t>
            </w:r>
          </w:p>
        </w:tc>
        <w:tc>
          <w:tcPr>
            <w:tcW w:w="4311" w:type="dxa"/>
            <w:tcBorders>
              <w:top w:val="nil"/>
              <w:left w:val="nil"/>
              <w:bottom w:val="nil"/>
              <w:right w:val="nil"/>
            </w:tcBorders>
            <w:shd w:val="clear" w:color="auto" w:fill="auto"/>
            <w:vAlign w:val="center"/>
            <w:hideMark/>
          </w:tcPr>
          <w:p w14:paraId="596791AA"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patchy to stromatic metatexite</w:t>
            </w:r>
          </w:p>
        </w:tc>
        <w:tc>
          <w:tcPr>
            <w:tcW w:w="1086" w:type="dxa"/>
            <w:vMerge/>
            <w:vAlign w:val="center"/>
            <w:hideMark/>
          </w:tcPr>
          <w:p w14:paraId="754C0790"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00CB133B"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5D78B615" w14:textId="77777777" w:rsidTr="00D804EC">
        <w:trPr>
          <w:trHeight w:val="95"/>
        </w:trPr>
        <w:tc>
          <w:tcPr>
            <w:tcW w:w="960" w:type="dxa"/>
            <w:vMerge/>
            <w:vAlign w:val="center"/>
            <w:hideMark/>
          </w:tcPr>
          <w:p w14:paraId="5DF7C951"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05F30D52"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5852B956"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PT17D</w:t>
            </w:r>
          </w:p>
        </w:tc>
        <w:tc>
          <w:tcPr>
            <w:tcW w:w="4311" w:type="dxa"/>
            <w:tcBorders>
              <w:top w:val="nil"/>
              <w:left w:val="nil"/>
              <w:bottom w:val="nil"/>
              <w:right w:val="nil"/>
            </w:tcBorders>
            <w:shd w:val="clear" w:color="auto" w:fill="auto"/>
            <w:vAlign w:val="center"/>
            <w:hideMark/>
          </w:tcPr>
          <w:p w14:paraId="789CFB12"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stromatic metatetxite</w:t>
            </w:r>
          </w:p>
        </w:tc>
        <w:tc>
          <w:tcPr>
            <w:tcW w:w="1086" w:type="dxa"/>
            <w:vMerge/>
            <w:vAlign w:val="center"/>
            <w:hideMark/>
          </w:tcPr>
          <w:p w14:paraId="3958D1C8"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1F74C365"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1F1008C9" w14:textId="77777777" w:rsidTr="00D804EC">
        <w:trPr>
          <w:trHeight w:val="300"/>
        </w:trPr>
        <w:tc>
          <w:tcPr>
            <w:tcW w:w="960" w:type="dxa"/>
            <w:vMerge/>
            <w:vAlign w:val="center"/>
            <w:hideMark/>
          </w:tcPr>
          <w:p w14:paraId="7AEE2CE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nil"/>
              <w:left w:val="single" w:sz="4" w:space="0" w:color="auto"/>
              <w:bottom w:val="nil"/>
              <w:right w:val="nil"/>
            </w:tcBorders>
            <w:shd w:val="clear" w:color="auto" w:fill="auto"/>
            <w:noWrap/>
            <w:vAlign w:val="center"/>
            <w:hideMark/>
          </w:tcPr>
          <w:p w14:paraId="1E3D7BA0"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18</w:t>
            </w:r>
          </w:p>
        </w:tc>
        <w:tc>
          <w:tcPr>
            <w:tcW w:w="742" w:type="dxa"/>
            <w:tcBorders>
              <w:top w:val="nil"/>
              <w:left w:val="nil"/>
              <w:bottom w:val="nil"/>
              <w:right w:val="nil"/>
            </w:tcBorders>
            <w:shd w:val="clear" w:color="auto" w:fill="auto"/>
            <w:noWrap/>
            <w:vAlign w:val="center"/>
            <w:hideMark/>
          </w:tcPr>
          <w:p w14:paraId="37BC7D92"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PT18A</w:t>
            </w:r>
          </w:p>
        </w:tc>
        <w:tc>
          <w:tcPr>
            <w:tcW w:w="4311" w:type="dxa"/>
            <w:tcBorders>
              <w:top w:val="nil"/>
              <w:left w:val="nil"/>
              <w:bottom w:val="nil"/>
              <w:right w:val="nil"/>
            </w:tcBorders>
            <w:shd w:val="clear" w:color="auto" w:fill="auto"/>
            <w:vAlign w:val="center"/>
            <w:hideMark/>
          </w:tcPr>
          <w:p w14:paraId="552A18B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metatexite</w:t>
            </w:r>
          </w:p>
        </w:tc>
        <w:tc>
          <w:tcPr>
            <w:tcW w:w="1086" w:type="dxa"/>
            <w:tcBorders>
              <w:top w:val="nil"/>
              <w:left w:val="nil"/>
              <w:bottom w:val="nil"/>
              <w:right w:val="nil"/>
            </w:tcBorders>
            <w:shd w:val="clear" w:color="auto" w:fill="auto"/>
            <w:noWrap/>
            <w:vAlign w:val="center"/>
            <w:hideMark/>
          </w:tcPr>
          <w:p w14:paraId="4B02F3AE"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-7.03470793</w:t>
            </w:r>
          </w:p>
        </w:tc>
        <w:tc>
          <w:tcPr>
            <w:tcW w:w="1078" w:type="dxa"/>
            <w:tcBorders>
              <w:top w:val="nil"/>
              <w:left w:val="nil"/>
              <w:bottom w:val="nil"/>
              <w:right w:val="nil"/>
            </w:tcBorders>
            <w:shd w:val="clear" w:color="auto" w:fill="auto"/>
            <w:noWrap/>
            <w:vAlign w:val="center"/>
            <w:hideMark/>
          </w:tcPr>
          <w:p w14:paraId="4B4B33D3"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40.88756292</w:t>
            </w:r>
          </w:p>
        </w:tc>
      </w:tr>
      <w:tr w:rsidR="00C4569A" w:rsidRPr="002E1B69" w14:paraId="1EAFC735" w14:textId="77777777" w:rsidTr="00D804EC">
        <w:trPr>
          <w:trHeight w:val="145"/>
        </w:trPr>
        <w:tc>
          <w:tcPr>
            <w:tcW w:w="960" w:type="dxa"/>
            <w:vMerge/>
            <w:vAlign w:val="center"/>
            <w:hideMark/>
          </w:tcPr>
          <w:p w14:paraId="452DC669"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nil"/>
              <w:left w:val="single" w:sz="4" w:space="0" w:color="auto"/>
              <w:bottom w:val="nil"/>
              <w:right w:val="nil"/>
            </w:tcBorders>
            <w:shd w:val="clear" w:color="auto" w:fill="auto"/>
            <w:noWrap/>
            <w:vAlign w:val="center"/>
            <w:hideMark/>
          </w:tcPr>
          <w:p w14:paraId="08217740"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19</w:t>
            </w:r>
          </w:p>
        </w:tc>
        <w:tc>
          <w:tcPr>
            <w:tcW w:w="742" w:type="dxa"/>
            <w:tcBorders>
              <w:top w:val="nil"/>
              <w:left w:val="nil"/>
              <w:bottom w:val="nil"/>
              <w:right w:val="nil"/>
            </w:tcBorders>
            <w:shd w:val="clear" w:color="auto" w:fill="auto"/>
            <w:noWrap/>
            <w:vAlign w:val="center"/>
            <w:hideMark/>
          </w:tcPr>
          <w:p w14:paraId="06E88235"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PT19A</w:t>
            </w:r>
          </w:p>
        </w:tc>
        <w:tc>
          <w:tcPr>
            <w:tcW w:w="4311" w:type="dxa"/>
            <w:tcBorders>
              <w:top w:val="nil"/>
              <w:left w:val="nil"/>
              <w:bottom w:val="nil"/>
              <w:right w:val="nil"/>
            </w:tcBorders>
            <w:shd w:val="clear" w:color="auto" w:fill="auto"/>
            <w:vAlign w:val="center"/>
            <w:hideMark/>
          </w:tcPr>
          <w:p w14:paraId="20D7E853"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diatexite</w:t>
            </w:r>
          </w:p>
        </w:tc>
        <w:tc>
          <w:tcPr>
            <w:tcW w:w="1086" w:type="dxa"/>
            <w:tcBorders>
              <w:top w:val="nil"/>
              <w:left w:val="nil"/>
              <w:bottom w:val="nil"/>
              <w:right w:val="nil"/>
            </w:tcBorders>
            <w:shd w:val="clear" w:color="auto" w:fill="auto"/>
            <w:noWrap/>
            <w:vAlign w:val="center"/>
            <w:hideMark/>
          </w:tcPr>
          <w:p w14:paraId="15F86D0E"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-7.02716304</w:t>
            </w:r>
          </w:p>
        </w:tc>
        <w:tc>
          <w:tcPr>
            <w:tcW w:w="1078" w:type="dxa"/>
            <w:tcBorders>
              <w:top w:val="nil"/>
              <w:left w:val="nil"/>
              <w:bottom w:val="nil"/>
              <w:right w:val="nil"/>
            </w:tcBorders>
            <w:shd w:val="clear" w:color="auto" w:fill="auto"/>
            <w:noWrap/>
            <w:vAlign w:val="center"/>
            <w:hideMark/>
          </w:tcPr>
          <w:p w14:paraId="767C6EB3"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40.88377985</w:t>
            </w:r>
          </w:p>
        </w:tc>
      </w:tr>
      <w:tr w:rsidR="00C4569A" w:rsidRPr="002E1B69" w14:paraId="434DBE66" w14:textId="77777777" w:rsidTr="00D804EC">
        <w:trPr>
          <w:trHeight w:val="205"/>
        </w:trPr>
        <w:tc>
          <w:tcPr>
            <w:tcW w:w="960" w:type="dxa"/>
            <w:vMerge/>
            <w:vAlign w:val="center"/>
            <w:hideMark/>
          </w:tcPr>
          <w:p w14:paraId="587A1199"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restart"/>
            <w:tcBorders>
              <w:top w:val="nil"/>
              <w:left w:val="single" w:sz="4" w:space="0" w:color="auto"/>
              <w:bottom w:val="nil"/>
              <w:right w:val="nil"/>
            </w:tcBorders>
            <w:shd w:val="clear" w:color="auto" w:fill="auto"/>
            <w:noWrap/>
            <w:vAlign w:val="center"/>
            <w:hideMark/>
          </w:tcPr>
          <w:p w14:paraId="5E01F02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20</w:t>
            </w:r>
          </w:p>
        </w:tc>
        <w:tc>
          <w:tcPr>
            <w:tcW w:w="742" w:type="dxa"/>
            <w:tcBorders>
              <w:top w:val="nil"/>
              <w:left w:val="nil"/>
              <w:bottom w:val="nil"/>
              <w:right w:val="nil"/>
            </w:tcBorders>
            <w:shd w:val="clear" w:color="auto" w:fill="auto"/>
            <w:noWrap/>
            <w:vAlign w:val="center"/>
            <w:hideMark/>
          </w:tcPr>
          <w:p w14:paraId="0B66CC48"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PT20A</w:t>
            </w:r>
          </w:p>
        </w:tc>
        <w:tc>
          <w:tcPr>
            <w:tcW w:w="4311" w:type="dxa"/>
            <w:tcBorders>
              <w:top w:val="nil"/>
              <w:left w:val="nil"/>
              <w:bottom w:val="nil"/>
              <w:right w:val="nil"/>
            </w:tcBorders>
            <w:shd w:val="clear" w:color="auto" w:fill="auto"/>
            <w:vAlign w:val="center"/>
            <w:hideMark/>
          </w:tcPr>
          <w:p w14:paraId="01B79DE8"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schists</w:t>
            </w:r>
          </w:p>
        </w:tc>
        <w:tc>
          <w:tcPr>
            <w:tcW w:w="1086" w:type="dxa"/>
            <w:vMerge w:val="restart"/>
            <w:tcBorders>
              <w:top w:val="nil"/>
              <w:left w:val="nil"/>
              <w:bottom w:val="nil"/>
              <w:right w:val="nil"/>
            </w:tcBorders>
            <w:shd w:val="clear" w:color="auto" w:fill="auto"/>
            <w:noWrap/>
            <w:vAlign w:val="center"/>
            <w:hideMark/>
          </w:tcPr>
          <w:p w14:paraId="7C318626"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-6.6025</w:t>
            </w:r>
          </w:p>
        </w:tc>
        <w:tc>
          <w:tcPr>
            <w:tcW w:w="1078" w:type="dxa"/>
            <w:vMerge w:val="restart"/>
            <w:tcBorders>
              <w:top w:val="nil"/>
              <w:left w:val="nil"/>
              <w:bottom w:val="nil"/>
              <w:right w:val="nil"/>
            </w:tcBorders>
            <w:shd w:val="clear" w:color="auto" w:fill="auto"/>
            <w:noWrap/>
            <w:vAlign w:val="center"/>
            <w:hideMark/>
          </w:tcPr>
          <w:p w14:paraId="12F45AD8"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41.2387</w:t>
            </w:r>
          </w:p>
        </w:tc>
      </w:tr>
      <w:tr w:rsidR="00C4569A" w:rsidRPr="002E1B69" w14:paraId="6740F205" w14:textId="77777777" w:rsidTr="00D804EC">
        <w:trPr>
          <w:trHeight w:val="265"/>
        </w:trPr>
        <w:tc>
          <w:tcPr>
            <w:tcW w:w="960" w:type="dxa"/>
            <w:vMerge/>
            <w:vAlign w:val="center"/>
            <w:hideMark/>
          </w:tcPr>
          <w:p w14:paraId="188E3629"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22C073FA"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4C2DF052"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PT20B</w:t>
            </w:r>
          </w:p>
        </w:tc>
        <w:tc>
          <w:tcPr>
            <w:tcW w:w="4311" w:type="dxa"/>
            <w:tcBorders>
              <w:top w:val="nil"/>
              <w:left w:val="nil"/>
              <w:bottom w:val="nil"/>
              <w:right w:val="nil"/>
            </w:tcBorders>
            <w:shd w:val="clear" w:color="auto" w:fill="auto"/>
            <w:vAlign w:val="center"/>
            <w:hideMark/>
          </w:tcPr>
          <w:p w14:paraId="196963F7"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schists</w:t>
            </w:r>
          </w:p>
        </w:tc>
        <w:tc>
          <w:tcPr>
            <w:tcW w:w="1086" w:type="dxa"/>
            <w:vMerge/>
            <w:vAlign w:val="center"/>
            <w:hideMark/>
          </w:tcPr>
          <w:p w14:paraId="7B2CBCF7"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7E5A3F72"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29B18329" w14:textId="77777777" w:rsidTr="00D804EC">
        <w:trPr>
          <w:trHeight w:val="141"/>
        </w:trPr>
        <w:tc>
          <w:tcPr>
            <w:tcW w:w="960" w:type="dxa"/>
            <w:vMerge/>
            <w:vAlign w:val="center"/>
            <w:hideMark/>
          </w:tcPr>
          <w:p w14:paraId="4191A287"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vMerge/>
            <w:vAlign w:val="center"/>
            <w:hideMark/>
          </w:tcPr>
          <w:p w14:paraId="0B14E06D"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nil"/>
              <w:right w:val="nil"/>
            </w:tcBorders>
            <w:shd w:val="clear" w:color="auto" w:fill="auto"/>
            <w:noWrap/>
            <w:vAlign w:val="center"/>
            <w:hideMark/>
          </w:tcPr>
          <w:p w14:paraId="3AF25EBC"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PT20C</w:t>
            </w:r>
          </w:p>
        </w:tc>
        <w:tc>
          <w:tcPr>
            <w:tcW w:w="4311" w:type="dxa"/>
            <w:tcBorders>
              <w:top w:val="nil"/>
              <w:left w:val="nil"/>
              <w:bottom w:val="nil"/>
              <w:right w:val="nil"/>
            </w:tcBorders>
            <w:shd w:val="clear" w:color="auto" w:fill="auto"/>
            <w:vAlign w:val="center"/>
            <w:hideMark/>
          </w:tcPr>
          <w:p w14:paraId="7F29216B"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schists</w:t>
            </w:r>
          </w:p>
        </w:tc>
        <w:tc>
          <w:tcPr>
            <w:tcW w:w="1086" w:type="dxa"/>
            <w:vMerge/>
            <w:vAlign w:val="center"/>
            <w:hideMark/>
          </w:tcPr>
          <w:p w14:paraId="67F3FEE1"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1685E511"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05E1CC1E" w14:textId="77777777" w:rsidTr="00D804EC">
        <w:trPr>
          <w:trHeight w:val="300"/>
        </w:trPr>
        <w:tc>
          <w:tcPr>
            <w:tcW w:w="960" w:type="dxa"/>
            <w:vMerge w:val="restart"/>
            <w:tcBorders>
              <w:left w:val="nil"/>
              <w:bottom w:val="single" w:sz="4" w:space="0" w:color="auto"/>
              <w:right w:val="single" w:sz="4" w:space="0" w:color="auto"/>
            </w:tcBorders>
            <w:shd w:val="clear" w:color="auto" w:fill="auto"/>
            <w:noWrap/>
            <w:vAlign w:val="center"/>
            <w:hideMark/>
          </w:tcPr>
          <w:p w14:paraId="1A01886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Tormes</w:t>
            </w:r>
          </w:p>
        </w:tc>
        <w:tc>
          <w:tcPr>
            <w:tcW w:w="791" w:type="dxa"/>
            <w:vMerge/>
            <w:vAlign w:val="center"/>
            <w:hideMark/>
          </w:tcPr>
          <w:p w14:paraId="47DA75FD"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42" w:type="dxa"/>
            <w:tcBorders>
              <w:top w:val="nil"/>
              <w:left w:val="nil"/>
              <w:bottom w:val="single" w:sz="4" w:space="0" w:color="auto"/>
              <w:right w:val="nil"/>
            </w:tcBorders>
            <w:shd w:val="clear" w:color="auto" w:fill="auto"/>
            <w:noWrap/>
            <w:vAlign w:val="center"/>
            <w:hideMark/>
          </w:tcPr>
          <w:p w14:paraId="22ED48F2"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PT20D</w:t>
            </w:r>
          </w:p>
        </w:tc>
        <w:tc>
          <w:tcPr>
            <w:tcW w:w="4311" w:type="dxa"/>
            <w:tcBorders>
              <w:top w:val="nil"/>
              <w:left w:val="nil"/>
              <w:bottom w:val="single" w:sz="4" w:space="0" w:color="auto"/>
              <w:right w:val="nil"/>
            </w:tcBorders>
            <w:shd w:val="clear" w:color="auto" w:fill="auto"/>
            <w:vAlign w:val="center"/>
            <w:hideMark/>
          </w:tcPr>
          <w:p w14:paraId="0414442F"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schists</w:t>
            </w:r>
          </w:p>
        </w:tc>
        <w:tc>
          <w:tcPr>
            <w:tcW w:w="1086" w:type="dxa"/>
            <w:vMerge/>
            <w:vAlign w:val="center"/>
            <w:hideMark/>
          </w:tcPr>
          <w:p w14:paraId="18887181"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c>
          <w:tcPr>
            <w:tcW w:w="1078" w:type="dxa"/>
            <w:vMerge/>
            <w:vAlign w:val="center"/>
            <w:hideMark/>
          </w:tcPr>
          <w:p w14:paraId="45771EB4"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p>
        </w:tc>
      </w:tr>
      <w:tr w:rsidR="00C4569A" w:rsidRPr="002E1B69" w14:paraId="362DE9EC" w14:textId="77777777" w:rsidTr="00D804EC">
        <w:trPr>
          <w:trHeight w:val="191"/>
        </w:trPr>
        <w:tc>
          <w:tcPr>
            <w:tcW w:w="960" w:type="dxa"/>
            <w:vMerge/>
            <w:vAlign w:val="center"/>
            <w:hideMark/>
          </w:tcPr>
          <w:p w14:paraId="42603D84"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single" w:sz="4" w:space="0" w:color="auto"/>
              <w:left w:val="single" w:sz="4" w:space="0" w:color="auto"/>
              <w:bottom w:val="nil"/>
              <w:right w:val="nil"/>
            </w:tcBorders>
            <w:shd w:val="clear" w:color="auto" w:fill="auto"/>
            <w:noWrap/>
            <w:vAlign w:val="center"/>
            <w:hideMark/>
          </w:tcPr>
          <w:p w14:paraId="0124C7A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21</w:t>
            </w:r>
          </w:p>
        </w:tc>
        <w:tc>
          <w:tcPr>
            <w:tcW w:w="742" w:type="dxa"/>
            <w:tcBorders>
              <w:top w:val="single" w:sz="4" w:space="0" w:color="auto"/>
              <w:left w:val="nil"/>
              <w:bottom w:val="nil"/>
              <w:right w:val="nil"/>
            </w:tcBorders>
            <w:shd w:val="clear" w:color="auto" w:fill="auto"/>
            <w:noWrap/>
            <w:vAlign w:val="center"/>
            <w:hideMark/>
          </w:tcPr>
          <w:p w14:paraId="7B0BE4D9"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PT21A</w:t>
            </w:r>
          </w:p>
        </w:tc>
        <w:tc>
          <w:tcPr>
            <w:tcW w:w="4311" w:type="dxa"/>
            <w:tcBorders>
              <w:top w:val="single" w:sz="4" w:space="0" w:color="auto"/>
              <w:left w:val="nil"/>
              <w:bottom w:val="nil"/>
              <w:right w:val="nil"/>
            </w:tcBorders>
            <w:shd w:val="clear" w:color="auto" w:fill="auto"/>
            <w:vAlign w:val="center"/>
            <w:hideMark/>
          </w:tcPr>
          <w:p w14:paraId="125745DB"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metatexite</w:t>
            </w:r>
          </w:p>
        </w:tc>
        <w:tc>
          <w:tcPr>
            <w:tcW w:w="1086" w:type="dxa"/>
            <w:tcBorders>
              <w:top w:val="single" w:sz="4" w:space="0" w:color="auto"/>
              <w:left w:val="nil"/>
              <w:bottom w:val="nil"/>
              <w:right w:val="nil"/>
            </w:tcBorders>
            <w:shd w:val="clear" w:color="auto" w:fill="auto"/>
            <w:noWrap/>
            <w:vAlign w:val="center"/>
            <w:hideMark/>
          </w:tcPr>
          <w:p w14:paraId="391FACAA"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-6.59194793</w:t>
            </w:r>
          </w:p>
        </w:tc>
        <w:tc>
          <w:tcPr>
            <w:tcW w:w="1078" w:type="dxa"/>
            <w:tcBorders>
              <w:top w:val="single" w:sz="4" w:space="0" w:color="auto"/>
              <w:left w:val="nil"/>
              <w:bottom w:val="nil"/>
              <w:right w:val="nil"/>
            </w:tcBorders>
            <w:shd w:val="clear" w:color="auto" w:fill="auto"/>
            <w:noWrap/>
            <w:vAlign w:val="center"/>
            <w:hideMark/>
          </w:tcPr>
          <w:p w14:paraId="0F2FC1E3"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41.24617859</w:t>
            </w:r>
          </w:p>
        </w:tc>
      </w:tr>
      <w:tr w:rsidR="00C4569A" w:rsidRPr="002E1B69" w14:paraId="1B0E26A6" w14:textId="77777777" w:rsidTr="00D804EC">
        <w:trPr>
          <w:trHeight w:val="300"/>
        </w:trPr>
        <w:tc>
          <w:tcPr>
            <w:tcW w:w="960" w:type="dxa"/>
            <w:vMerge/>
            <w:vAlign w:val="center"/>
            <w:hideMark/>
          </w:tcPr>
          <w:p w14:paraId="1A73CF04"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nil"/>
              <w:left w:val="single" w:sz="4" w:space="0" w:color="auto"/>
              <w:bottom w:val="nil"/>
              <w:right w:val="nil"/>
            </w:tcBorders>
            <w:shd w:val="clear" w:color="auto" w:fill="auto"/>
            <w:noWrap/>
            <w:vAlign w:val="center"/>
            <w:hideMark/>
          </w:tcPr>
          <w:p w14:paraId="67D97C7B"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22</w:t>
            </w:r>
          </w:p>
        </w:tc>
        <w:tc>
          <w:tcPr>
            <w:tcW w:w="742" w:type="dxa"/>
            <w:tcBorders>
              <w:top w:val="nil"/>
              <w:left w:val="nil"/>
              <w:bottom w:val="nil"/>
              <w:right w:val="nil"/>
            </w:tcBorders>
            <w:shd w:val="clear" w:color="auto" w:fill="auto"/>
            <w:noWrap/>
            <w:vAlign w:val="center"/>
            <w:hideMark/>
          </w:tcPr>
          <w:p w14:paraId="1D896516"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PT22A</w:t>
            </w:r>
          </w:p>
        </w:tc>
        <w:tc>
          <w:tcPr>
            <w:tcW w:w="4311" w:type="dxa"/>
            <w:tcBorders>
              <w:top w:val="nil"/>
              <w:left w:val="nil"/>
              <w:bottom w:val="nil"/>
              <w:right w:val="nil"/>
            </w:tcBorders>
            <w:shd w:val="clear" w:color="auto" w:fill="auto"/>
            <w:vAlign w:val="center"/>
            <w:hideMark/>
          </w:tcPr>
          <w:p w14:paraId="3AF7ADC5"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sheared metatexite</w:t>
            </w:r>
          </w:p>
        </w:tc>
        <w:tc>
          <w:tcPr>
            <w:tcW w:w="1086" w:type="dxa"/>
            <w:tcBorders>
              <w:top w:val="nil"/>
              <w:left w:val="nil"/>
              <w:bottom w:val="nil"/>
              <w:right w:val="nil"/>
            </w:tcBorders>
            <w:shd w:val="clear" w:color="auto" w:fill="auto"/>
            <w:noWrap/>
            <w:vAlign w:val="center"/>
            <w:hideMark/>
          </w:tcPr>
          <w:p w14:paraId="4AD241EC"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-6.59906503</w:t>
            </w:r>
          </w:p>
        </w:tc>
        <w:tc>
          <w:tcPr>
            <w:tcW w:w="1078" w:type="dxa"/>
            <w:tcBorders>
              <w:top w:val="nil"/>
              <w:left w:val="nil"/>
              <w:bottom w:val="nil"/>
              <w:right w:val="nil"/>
            </w:tcBorders>
            <w:shd w:val="clear" w:color="auto" w:fill="auto"/>
            <w:noWrap/>
            <w:vAlign w:val="center"/>
            <w:hideMark/>
          </w:tcPr>
          <w:p w14:paraId="7F37CF06"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41.24268579</w:t>
            </w:r>
          </w:p>
        </w:tc>
      </w:tr>
      <w:tr w:rsidR="00C4569A" w:rsidRPr="002E1B69" w14:paraId="34C40FFC" w14:textId="77777777" w:rsidTr="00D804EC">
        <w:trPr>
          <w:trHeight w:val="300"/>
        </w:trPr>
        <w:tc>
          <w:tcPr>
            <w:tcW w:w="960" w:type="dxa"/>
            <w:vMerge/>
            <w:vAlign w:val="center"/>
            <w:hideMark/>
          </w:tcPr>
          <w:p w14:paraId="08ED5F63"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p>
        </w:tc>
        <w:tc>
          <w:tcPr>
            <w:tcW w:w="791" w:type="dxa"/>
            <w:tcBorders>
              <w:top w:val="nil"/>
              <w:left w:val="single" w:sz="4" w:space="0" w:color="auto"/>
              <w:bottom w:val="single" w:sz="4" w:space="0" w:color="auto"/>
              <w:right w:val="nil"/>
            </w:tcBorders>
            <w:shd w:val="clear" w:color="auto" w:fill="auto"/>
            <w:noWrap/>
            <w:vAlign w:val="center"/>
            <w:hideMark/>
          </w:tcPr>
          <w:p w14:paraId="15710B78"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23</w:t>
            </w:r>
          </w:p>
        </w:tc>
        <w:tc>
          <w:tcPr>
            <w:tcW w:w="742" w:type="dxa"/>
            <w:tcBorders>
              <w:top w:val="nil"/>
              <w:left w:val="nil"/>
              <w:bottom w:val="single" w:sz="4" w:space="0" w:color="auto"/>
              <w:right w:val="nil"/>
            </w:tcBorders>
            <w:shd w:val="clear" w:color="auto" w:fill="auto"/>
            <w:noWrap/>
            <w:vAlign w:val="center"/>
            <w:hideMark/>
          </w:tcPr>
          <w:p w14:paraId="2CD1BE68" w14:textId="77777777" w:rsidR="00C4569A" w:rsidRPr="002E1B69" w:rsidRDefault="00C4569A" w:rsidP="002E1B69">
            <w:pPr>
              <w:spacing w:after="0" w:line="240" w:lineRule="auto"/>
              <w:jc w:val="center"/>
              <w:rPr>
                <w:rFonts w:ascii="Arial Narrow" w:eastAsia="Times New Roman" w:hAnsi="Arial Narrow" w:cs="Times New Roman"/>
                <w:b/>
                <w:bCs/>
                <w:color w:val="000000"/>
                <w:kern w:val="0"/>
                <w:sz w:val="18"/>
                <w:szCs w:val="18"/>
                <w:lang w:eastAsia="en-GB"/>
                <w14:ligatures w14:val="none"/>
              </w:rPr>
            </w:pPr>
            <w:r w:rsidRPr="002E1B69">
              <w:rPr>
                <w:rFonts w:ascii="Arial Narrow" w:eastAsia="Times New Roman" w:hAnsi="Arial Narrow" w:cs="Times New Roman"/>
                <w:b/>
                <w:bCs/>
                <w:color w:val="000000"/>
                <w:kern w:val="0"/>
                <w:sz w:val="18"/>
                <w:szCs w:val="18"/>
                <w:lang w:eastAsia="en-GB"/>
                <w14:ligatures w14:val="none"/>
              </w:rPr>
              <w:t>PT22B</w:t>
            </w:r>
          </w:p>
        </w:tc>
        <w:tc>
          <w:tcPr>
            <w:tcW w:w="4311" w:type="dxa"/>
            <w:tcBorders>
              <w:top w:val="nil"/>
              <w:left w:val="nil"/>
              <w:bottom w:val="single" w:sz="4" w:space="0" w:color="auto"/>
              <w:right w:val="nil"/>
            </w:tcBorders>
            <w:shd w:val="clear" w:color="auto" w:fill="auto"/>
            <w:vAlign w:val="center"/>
            <w:hideMark/>
          </w:tcPr>
          <w:p w14:paraId="05825E06" w14:textId="77777777" w:rsidR="00C4569A" w:rsidRPr="002E1B69" w:rsidRDefault="00C4569A" w:rsidP="002E1B69">
            <w:pPr>
              <w:spacing w:after="0" w:line="240" w:lineRule="auto"/>
              <w:jc w:val="center"/>
              <w:rPr>
                <w:rFonts w:ascii="Arial Narrow" w:eastAsia="Times New Roman" w:hAnsi="Arial Narrow" w:cs="Times New Roman"/>
                <w:color w:val="000000"/>
                <w:kern w:val="0"/>
                <w:sz w:val="18"/>
                <w:szCs w:val="18"/>
                <w:lang w:eastAsia="en-GB"/>
                <w14:ligatures w14:val="none"/>
              </w:rPr>
            </w:pPr>
            <w:r w:rsidRPr="002E1B69">
              <w:rPr>
                <w:rFonts w:ascii="Arial Narrow" w:eastAsia="Times New Roman" w:hAnsi="Arial Narrow" w:cs="Times New Roman"/>
                <w:color w:val="000000"/>
                <w:kern w:val="0"/>
                <w:sz w:val="18"/>
                <w:szCs w:val="18"/>
                <w:lang w:eastAsia="en-GB"/>
                <w14:ligatures w14:val="none"/>
              </w:rPr>
              <w:t>sheared metatexite</w:t>
            </w:r>
          </w:p>
        </w:tc>
        <w:tc>
          <w:tcPr>
            <w:tcW w:w="1086" w:type="dxa"/>
            <w:tcBorders>
              <w:top w:val="nil"/>
              <w:left w:val="nil"/>
              <w:bottom w:val="single" w:sz="4" w:space="0" w:color="auto"/>
              <w:right w:val="nil"/>
            </w:tcBorders>
            <w:shd w:val="clear" w:color="auto" w:fill="auto"/>
            <w:noWrap/>
            <w:vAlign w:val="center"/>
            <w:hideMark/>
          </w:tcPr>
          <w:p w14:paraId="755DAF2B"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-6.60143952</w:t>
            </w:r>
          </w:p>
        </w:tc>
        <w:tc>
          <w:tcPr>
            <w:tcW w:w="1078" w:type="dxa"/>
            <w:tcBorders>
              <w:top w:val="nil"/>
              <w:left w:val="nil"/>
              <w:bottom w:val="single" w:sz="4" w:space="0" w:color="auto"/>
              <w:right w:val="nil"/>
            </w:tcBorders>
            <w:shd w:val="clear" w:color="auto" w:fill="auto"/>
            <w:noWrap/>
            <w:vAlign w:val="center"/>
            <w:hideMark/>
          </w:tcPr>
          <w:p w14:paraId="2615FE28" w14:textId="77777777" w:rsidR="00C4569A" w:rsidRPr="002E1B69" w:rsidRDefault="00C4569A" w:rsidP="002E1B69">
            <w:pPr>
              <w:spacing w:after="0" w:line="240" w:lineRule="auto"/>
              <w:jc w:val="center"/>
              <w:rPr>
                <w:rFonts w:ascii="Arial Narrow" w:eastAsia="Times New Roman" w:hAnsi="Arial Narrow" w:cs="Times New Roman"/>
                <w:kern w:val="0"/>
                <w:sz w:val="18"/>
                <w:szCs w:val="18"/>
                <w:lang w:eastAsia="en-GB"/>
                <w14:ligatures w14:val="none"/>
              </w:rPr>
            </w:pPr>
            <w:r w:rsidRPr="002E1B69">
              <w:rPr>
                <w:rFonts w:ascii="Arial Narrow" w:eastAsia="Times New Roman" w:hAnsi="Arial Narrow" w:cs="Times New Roman"/>
                <w:kern w:val="0"/>
                <w:sz w:val="18"/>
                <w:szCs w:val="18"/>
                <w:lang w:eastAsia="en-GB"/>
                <w14:ligatures w14:val="none"/>
              </w:rPr>
              <w:t>41.24308069</w:t>
            </w:r>
          </w:p>
        </w:tc>
      </w:tr>
    </w:tbl>
    <w:p w14:paraId="74CA296F" w14:textId="1BFB5EDB"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0AA48CB3" w14:textId="3B0C4E96"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2F51402B" w14:textId="67FD7AB9"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Mindelo Complex</w:t>
      </w:r>
    </w:p>
    <w:p w14:paraId="5AA904E9" w14:textId="78F265D5"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Point 1</w:t>
      </w:r>
    </w:p>
    <w:p w14:paraId="5386C897" w14:textId="19666F44" w:rsidR="00945085" w:rsidRPr="00C4569A" w:rsidRDefault="00945085"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13/03</w:t>
      </w:r>
    </w:p>
    <w:p w14:paraId="197B4E60" w14:textId="151FE798" w:rsidR="00361CE0" w:rsidRPr="00C4569A" w:rsidRDefault="00361CE0" w:rsidP="00C4569A">
      <w:pPr>
        <w:spacing w:line="360" w:lineRule="auto"/>
        <w:jc w:val="both"/>
        <w:rPr>
          <w:rFonts w:ascii="Times New Roman" w:hAnsi="Times New Roman" w:cs="Times New Roman"/>
        </w:rPr>
      </w:pPr>
      <w:r w:rsidRPr="00C4569A">
        <w:rPr>
          <w:rFonts w:ascii="Times New Roman" w:hAnsi="Times New Roman" w:cs="Times New Roman"/>
        </w:rPr>
        <w:tab/>
        <w:t xml:space="preserve">Outcrop right where the Mindelo </w:t>
      </w:r>
      <w:r w:rsidR="00205564">
        <w:rPr>
          <w:rFonts w:ascii="Times New Roman" w:hAnsi="Times New Roman" w:cs="Times New Roman"/>
        </w:rPr>
        <w:t>b</w:t>
      </w:r>
      <w:r w:rsidRPr="00C4569A">
        <w:rPr>
          <w:rFonts w:ascii="Times New Roman" w:hAnsi="Times New Roman" w:cs="Times New Roman"/>
        </w:rPr>
        <w:t xml:space="preserve">each is indicated in Google Earth/Maps (in front of a “snack bar” </w:t>
      </w:r>
      <w:r w:rsidR="387C84B8" w:rsidRPr="00C4569A">
        <w:rPr>
          <w:rFonts w:ascii="Times New Roman" w:hAnsi="Times New Roman" w:cs="Times New Roman"/>
        </w:rPr>
        <w:t xml:space="preserve">on </w:t>
      </w:r>
      <w:r w:rsidRPr="00C4569A">
        <w:rPr>
          <w:rFonts w:ascii="Times New Roman" w:hAnsi="Times New Roman" w:cs="Times New Roman"/>
        </w:rPr>
        <w:t xml:space="preserve">the beach. </w:t>
      </w:r>
    </w:p>
    <w:p w14:paraId="19BE99F5" w14:textId="77777777" w:rsidR="00361CE0" w:rsidRPr="00C4569A" w:rsidRDefault="00361CE0" w:rsidP="00C4569A">
      <w:pPr>
        <w:spacing w:line="360" w:lineRule="auto"/>
        <w:jc w:val="both"/>
        <w:rPr>
          <w:rFonts w:ascii="Times New Roman" w:hAnsi="Times New Roman" w:cs="Times New Roman"/>
        </w:rPr>
      </w:pPr>
      <w:r w:rsidRPr="00C4569A">
        <w:rPr>
          <w:rFonts w:ascii="Times New Roman" w:hAnsi="Times New Roman" w:cs="Times New Roman"/>
        </w:rPr>
        <w:tab/>
        <w:t xml:space="preserve">There are two clear lithologies. One is a medium-grained leucogranite with tourmaline and perhaps relict Sil+Crd. This leucogranite is intruding a well-foliated/banded metapelitic migmatite (stromatic metatexite). Contacts are sharp. There are rare xenoliths of this paragneiss in the granitoid. </w:t>
      </w:r>
    </w:p>
    <w:p w14:paraId="76E9DC00" w14:textId="77777777" w:rsidR="002A7712" w:rsidRDefault="00361CE0" w:rsidP="002A7712">
      <w:pPr>
        <w:keepNext/>
        <w:spacing w:line="360" w:lineRule="auto"/>
        <w:jc w:val="center"/>
      </w:pPr>
      <w:r w:rsidRPr="00C4569A">
        <w:rPr>
          <w:rFonts w:ascii="Times New Roman" w:hAnsi="Times New Roman" w:cs="Times New Roman"/>
          <w:noProof/>
        </w:rPr>
        <w:lastRenderedPageBreak/>
        <w:drawing>
          <wp:inline distT="0" distB="0" distL="0" distR="0" wp14:anchorId="7333DD30" wp14:editId="3A2644D5">
            <wp:extent cx="4754880" cy="3566160"/>
            <wp:effectExtent l="0" t="0" r="7620" b="0"/>
            <wp:docPr id="1351678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4754880" cy="3566160"/>
                    </a:xfrm>
                    <a:prstGeom prst="rect">
                      <a:avLst/>
                    </a:prstGeom>
                  </pic:spPr>
                </pic:pic>
              </a:graphicData>
            </a:graphic>
          </wp:inline>
        </w:drawing>
      </w:r>
    </w:p>
    <w:p w14:paraId="7E8E5364" w14:textId="17D4F316" w:rsidR="00361CE0" w:rsidRPr="00C4569A" w:rsidRDefault="002A7712" w:rsidP="002A7712">
      <w:pPr>
        <w:pStyle w:val="Caption"/>
        <w:jc w:val="center"/>
        <w:rPr>
          <w:rFonts w:ascii="Times New Roman" w:hAnsi="Times New Roman" w:cs="Times New Roman"/>
        </w:rPr>
      </w:pPr>
      <w:r>
        <w:t xml:space="preserve">Figure </w:t>
      </w:r>
      <w:r>
        <w:fldChar w:fldCharType="begin"/>
      </w:r>
      <w:r>
        <w:instrText xml:space="preserve"> SEQ Figure \* ARABIC </w:instrText>
      </w:r>
      <w:r>
        <w:fldChar w:fldCharType="separate"/>
      </w:r>
      <w:r w:rsidR="00AF1C42">
        <w:rPr>
          <w:noProof/>
        </w:rPr>
        <w:t>11</w:t>
      </w:r>
      <w:r>
        <w:fldChar w:fldCharType="end"/>
      </w:r>
      <w:r>
        <w:t>. Overall view of the two main lithologies in the outcrop (</w:t>
      </w:r>
      <w:r w:rsidR="00C965BC">
        <w:t>granite and pelitic metatexite).</w:t>
      </w:r>
    </w:p>
    <w:p w14:paraId="33359D20" w14:textId="60050461" w:rsidR="00361CE0" w:rsidRPr="00C4569A" w:rsidRDefault="00361CE0" w:rsidP="00C4569A">
      <w:pPr>
        <w:spacing w:line="360" w:lineRule="auto"/>
        <w:jc w:val="both"/>
        <w:rPr>
          <w:rFonts w:ascii="Times New Roman" w:hAnsi="Times New Roman" w:cs="Times New Roman"/>
        </w:rPr>
      </w:pPr>
      <w:r w:rsidRPr="00C4569A">
        <w:rPr>
          <w:rFonts w:ascii="Times New Roman" w:hAnsi="Times New Roman" w:cs="Times New Roman"/>
        </w:rPr>
        <w:tab/>
        <w:t>The migmatite has varying volumes of melt (cm-thick leucosome layers up to melt pools of up to 20 cm. The identified mineralogy of the migmatite consists of Bt-Sil-Kfs-Pl-Qz and rare Grt. The migmatite foliation often shows folds with varying apertures. Some of the most beautiful migmatite pictures were taken here</w:t>
      </w:r>
      <w:r w:rsidR="00F312D5" w:rsidRPr="00C4569A">
        <w:rPr>
          <w:rFonts w:ascii="Times New Roman" w:hAnsi="Times New Roman" w:cs="Times New Roman"/>
        </w:rPr>
        <w:t xml:space="preserve"> (shown below). However, the metapelitic assemblages were either absent or completely altered.</w:t>
      </w:r>
    </w:p>
    <w:p w14:paraId="14AE0ACC" w14:textId="77777777" w:rsidR="00C965BC" w:rsidRDefault="00361CE0" w:rsidP="00C965BC">
      <w:pPr>
        <w:keepNext/>
        <w:spacing w:line="360" w:lineRule="auto"/>
        <w:jc w:val="center"/>
      </w:pPr>
      <w:r w:rsidRPr="00C4569A">
        <w:rPr>
          <w:rFonts w:ascii="Times New Roman" w:hAnsi="Times New Roman" w:cs="Times New Roman"/>
          <w:noProof/>
        </w:rPr>
        <w:lastRenderedPageBreak/>
        <w:drawing>
          <wp:inline distT="0" distB="0" distL="0" distR="0" wp14:anchorId="54A8D7D2" wp14:editId="52EB0988">
            <wp:extent cx="4267200" cy="3200400"/>
            <wp:effectExtent l="0" t="0" r="0" b="0"/>
            <wp:docPr id="21000805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10800000">
                      <a:off x="0" y="0"/>
                      <a:ext cx="4272936" cy="3204702"/>
                    </a:xfrm>
                    <a:prstGeom prst="rect">
                      <a:avLst/>
                    </a:prstGeom>
                    <a:noFill/>
                    <a:ln>
                      <a:noFill/>
                    </a:ln>
                  </pic:spPr>
                </pic:pic>
              </a:graphicData>
            </a:graphic>
          </wp:inline>
        </w:drawing>
      </w:r>
    </w:p>
    <w:p w14:paraId="73E0E7CF" w14:textId="691BD0A9" w:rsidR="00C965BC" w:rsidRDefault="00C965BC" w:rsidP="00C965BC">
      <w:pPr>
        <w:pStyle w:val="Caption"/>
        <w:jc w:val="center"/>
      </w:pPr>
      <w:r>
        <w:t xml:space="preserve">Figure </w:t>
      </w:r>
      <w:r>
        <w:fldChar w:fldCharType="begin"/>
      </w:r>
      <w:r>
        <w:instrText xml:space="preserve"> SEQ Figure \* ARABIC </w:instrText>
      </w:r>
      <w:r>
        <w:fldChar w:fldCharType="separate"/>
      </w:r>
      <w:r w:rsidR="00AF1C42">
        <w:rPr>
          <w:noProof/>
        </w:rPr>
        <w:t>12</w:t>
      </w:r>
      <w:r>
        <w:fldChar w:fldCharType="end"/>
      </w:r>
      <w:r>
        <w:t xml:space="preserve">. View of the stromatic metatexites with cm-thick leucosome layers and </w:t>
      </w:r>
      <w:r w:rsidR="00CA75DE">
        <w:t>folds.</w:t>
      </w:r>
    </w:p>
    <w:p w14:paraId="5C52D3FF" w14:textId="77777777" w:rsidR="00CA75DE" w:rsidRDefault="00361CE0" w:rsidP="00CA75DE">
      <w:pPr>
        <w:keepNext/>
        <w:spacing w:line="360" w:lineRule="auto"/>
        <w:jc w:val="center"/>
      </w:pPr>
      <w:r w:rsidRPr="00C4569A">
        <w:rPr>
          <w:rFonts w:ascii="Times New Roman" w:hAnsi="Times New Roman" w:cs="Times New Roman"/>
          <w:noProof/>
        </w:rPr>
        <w:drawing>
          <wp:inline distT="0" distB="0" distL="0" distR="0" wp14:anchorId="61C8EAE2" wp14:editId="65E9BC56">
            <wp:extent cx="4238625" cy="3178969"/>
            <wp:effectExtent l="0" t="0" r="0" b="2540"/>
            <wp:docPr id="6299404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48159" cy="3186119"/>
                    </a:xfrm>
                    <a:prstGeom prst="rect">
                      <a:avLst/>
                    </a:prstGeom>
                    <a:noFill/>
                    <a:ln>
                      <a:noFill/>
                    </a:ln>
                  </pic:spPr>
                </pic:pic>
              </a:graphicData>
            </a:graphic>
          </wp:inline>
        </w:drawing>
      </w:r>
    </w:p>
    <w:p w14:paraId="709BB2C1" w14:textId="56FC5CFF" w:rsidR="00CA75DE" w:rsidRDefault="00CA75DE" w:rsidP="00CA75DE">
      <w:pPr>
        <w:pStyle w:val="Caption"/>
        <w:jc w:val="center"/>
      </w:pPr>
      <w:r>
        <w:t xml:space="preserve">Figure </w:t>
      </w:r>
      <w:r>
        <w:fldChar w:fldCharType="begin"/>
      </w:r>
      <w:r>
        <w:instrText xml:space="preserve"> SEQ Figure \* ARABIC </w:instrText>
      </w:r>
      <w:r>
        <w:fldChar w:fldCharType="separate"/>
      </w:r>
      <w:r w:rsidR="00AF1C42">
        <w:rPr>
          <w:noProof/>
        </w:rPr>
        <w:t>13</w:t>
      </w:r>
      <w:r>
        <w:fldChar w:fldCharType="end"/>
      </w:r>
      <w:r>
        <w:t>. View of stromatic metatexites with thicker (up to 15 cm) leucosome.</w:t>
      </w:r>
    </w:p>
    <w:p w14:paraId="64E6AF12" w14:textId="77777777" w:rsidR="00CA75DE" w:rsidRDefault="00361CE0" w:rsidP="00CA75DE">
      <w:pPr>
        <w:keepNext/>
        <w:spacing w:line="360" w:lineRule="auto"/>
        <w:jc w:val="center"/>
      </w:pPr>
      <w:r w:rsidRPr="00C4569A">
        <w:rPr>
          <w:rFonts w:ascii="Times New Roman" w:hAnsi="Times New Roman" w:cs="Times New Roman"/>
          <w:noProof/>
        </w:rPr>
        <w:drawing>
          <wp:inline distT="0" distB="0" distL="0" distR="0" wp14:anchorId="61DBCC3C" wp14:editId="5F62A1E5">
            <wp:extent cx="4324350" cy="3243262"/>
            <wp:effectExtent l="0" t="0" r="0" b="0"/>
            <wp:docPr id="13468666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9811" cy="3247357"/>
                    </a:xfrm>
                    <a:prstGeom prst="rect">
                      <a:avLst/>
                    </a:prstGeom>
                    <a:noFill/>
                    <a:ln>
                      <a:noFill/>
                    </a:ln>
                  </pic:spPr>
                </pic:pic>
              </a:graphicData>
            </a:graphic>
          </wp:inline>
        </w:drawing>
      </w:r>
    </w:p>
    <w:p w14:paraId="1DE893AD" w14:textId="78D286FE" w:rsidR="00361CE0" w:rsidRDefault="00CA75DE" w:rsidP="00CA75DE">
      <w:pPr>
        <w:pStyle w:val="Caption"/>
        <w:jc w:val="center"/>
      </w:pPr>
      <w:r>
        <w:t xml:space="preserve">Figure </w:t>
      </w:r>
      <w:r>
        <w:fldChar w:fldCharType="begin"/>
      </w:r>
      <w:r>
        <w:instrText xml:space="preserve"> SEQ Figure \* ARABIC </w:instrText>
      </w:r>
      <w:r>
        <w:fldChar w:fldCharType="separate"/>
      </w:r>
      <w:r w:rsidR="00AF1C42">
        <w:rPr>
          <w:noProof/>
        </w:rPr>
        <w:t>14</w:t>
      </w:r>
      <w:r>
        <w:fldChar w:fldCharType="end"/>
      </w:r>
      <w:r>
        <w:t>. Folded stromatic metatexite.</w:t>
      </w:r>
    </w:p>
    <w:p w14:paraId="0C9F9200" w14:textId="77777777" w:rsidR="00CA75DE" w:rsidRPr="00CA75DE" w:rsidRDefault="00CA75DE" w:rsidP="00CA75DE"/>
    <w:p w14:paraId="1EEA73DA" w14:textId="1F782B20" w:rsidR="00361CE0" w:rsidRPr="00C4569A" w:rsidRDefault="00361CE0" w:rsidP="00C4569A">
      <w:pPr>
        <w:spacing w:line="360" w:lineRule="auto"/>
        <w:jc w:val="center"/>
        <w:rPr>
          <w:rFonts w:ascii="Times New Roman" w:hAnsi="Times New Roman" w:cs="Times New Roman"/>
          <w:b/>
          <w:bCs/>
        </w:rPr>
      </w:pPr>
      <w:r w:rsidRPr="00C4569A">
        <w:rPr>
          <w:rFonts w:ascii="Times New Roman" w:hAnsi="Times New Roman" w:cs="Times New Roman"/>
          <w:b/>
          <w:bCs/>
        </w:rPr>
        <w:t>Samples:</w:t>
      </w:r>
    </w:p>
    <w:p w14:paraId="0B811B92" w14:textId="1761829E" w:rsidR="00361CE0" w:rsidRPr="00C4569A" w:rsidRDefault="00361CE0" w:rsidP="00C4569A">
      <w:pPr>
        <w:spacing w:line="360" w:lineRule="auto"/>
        <w:jc w:val="center"/>
        <w:rPr>
          <w:rFonts w:ascii="Times New Roman" w:hAnsi="Times New Roman" w:cs="Times New Roman"/>
        </w:rPr>
      </w:pPr>
      <w:r w:rsidRPr="00C4569A">
        <w:rPr>
          <w:rFonts w:ascii="Times New Roman" w:hAnsi="Times New Roman" w:cs="Times New Roman"/>
        </w:rPr>
        <w:t>PT1A coarse-grained Grt-Bt restite sample from a xenolith in the leucogranite.</w:t>
      </w:r>
    </w:p>
    <w:p w14:paraId="5F7071D0" w14:textId="1BE1A5F5" w:rsidR="00361CE0" w:rsidRPr="00C4569A" w:rsidRDefault="00361CE0" w:rsidP="00C4569A">
      <w:pPr>
        <w:spacing w:line="360" w:lineRule="auto"/>
        <w:jc w:val="center"/>
        <w:rPr>
          <w:rFonts w:ascii="Times New Roman" w:hAnsi="Times New Roman" w:cs="Times New Roman"/>
        </w:rPr>
      </w:pPr>
      <w:r w:rsidRPr="00C4569A">
        <w:rPr>
          <w:rFonts w:ascii="Times New Roman" w:hAnsi="Times New Roman" w:cs="Times New Roman"/>
        </w:rPr>
        <w:t>PT1B Metapelitic migmatite in an area of only cm-thick leucosome.</w:t>
      </w:r>
    </w:p>
    <w:p w14:paraId="08C9403E" w14:textId="65555898" w:rsidR="00361CE0" w:rsidRPr="00C4569A" w:rsidRDefault="00361CE0" w:rsidP="00C4569A">
      <w:pPr>
        <w:spacing w:line="360" w:lineRule="auto"/>
        <w:jc w:val="center"/>
        <w:rPr>
          <w:rFonts w:ascii="Times New Roman" w:hAnsi="Times New Roman" w:cs="Times New Roman"/>
        </w:rPr>
      </w:pPr>
      <w:r w:rsidRPr="00C4569A">
        <w:rPr>
          <w:rFonts w:ascii="Times New Roman" w:hAnsi="Times New Roman" w:cs="Times New Roman"/>
        </w:rPr>
        <w:t>PT1C Migmatite with an apparent resister layer (probably a less fertile composition, such as a meta psammitic layer).</w:t>
      </w:r>
    </w:p>
    <w:p w14:paraId="5D4290ED" w14:textId="11819309" w:rsidR="00361CE0" w:rsidRPr="00C4569A" w:rsidRDefault="00361CE0" w:rsidP="00C4569A">
      <w:pPr>
        <w:spacing w:line="360" w:lineRule="auto"/>
        <w:jc w:val="center"/>
        <w:rPr>
          <w:rFonts w:ascii="Times New Roman" w:hAnsi="Times New Roman" w:cs="Times New Roman"/>
        </w:rPr>
      </w:pPr>
      <w:r w:rsidRPr="00C4569A">
        <w:rPr>
          <w:rFonts w:ascii="Times New Roman" w:hAnsi="Times New Roman" w:cs="Times New Roman"/>
        </w:rPr>
        <w:t>PT1D contact between the granite and migmatite.</w:t>
      </w:r>
    </w:p>
    <w:p w14:paraId="3BA9E6F2" w14:textId="60B0BE86"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000DADDB" w14:textId="77777777"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4B23BA89" w14:textId="0E09D05E"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Mindelo Complex</w:t>
      </w:r>
    </w:p>
    <w:p w14:paraId="27D3592A" w14:textId="629B198E"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Point 2</w:t>
      </w:r>
    </w:p>
    <w:p w14:paraId="72107959" w14:textId="77777777" w:rsidR="00945085" w:rsidRPr="00C4569A" w:rsidRDefault="00945085"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13/03</w:t>
      </w:r>
    </w:p>
    <w:p w14:paraId="112675A4" w14:textId="3DC3FB5F" w:rsidR="00C36319" w:rsidRPr="00C4569A" w:rsidRDefault="00F312D5" w:rsidP="00036D06">
      <w:pPr>
        <w:spacing w:line="360" w:lineRule="auto"/>
        <w:ind w:firstLine="720"/>
        <w:jc w:val="both"/>
        <w:rPr>
          <w:rFonts w:ascii="Times New Roman" w:hAnsi="Times New Roman" w:cs="Times New Roman"/>
        </w:rPr>
      </w:pPr>
      <w:r w:rsidRPr="00C4569A">
        <w:rPr>
          <w:rFonts w:ascii="Times New Roman" w:hAnsi="Times New Roman" w:cs="Times New Roman"/>
        </w:rPr>
        <w:t xml:space="preserve">This outcrop is about 200-300 m south of Point 1. This </w:t>
      </w:r>
      <w:r w:rsidR="00C36319" w:rsidRPr="00C4569A">
        <w:rPr>
          <w:rFonts w:ascii="Times New Roman" w:hAnsi="Times New Roman" w:cs="Times New Roman"/>
        </w:rPr>
        <w:t>outcrop often shows the transition between stromatic metatexite to diatexite, where the structure of the rock seems to be lost due to high melt volumes. This outcrop also has a discordant pegmatitic dike perpendicular to the foliation</w:t>
      </w:r>
      <w:r w:rsidR="273D4B99" w:rsidRPr="00C4569A">
        <w:rPr>
          <w:rFonts w:ascii="Times New Roman" w:hAnsi="Times New Roman" w:cs="Times New Roman"/>
        </w:rPr>
        <w:t xml:space="preserve"> (see image below)</w:t>
      </w:r>
      <w:r w:rsidR="00C36319" w:rsidRPr="00C4569A">
        <w:rPr>
          <w:rFonts w:ascii="Times New Roman" w:hAnsi="Times New Roman" w:cs="Times New Roman"/>
        </w:rPr>
        <w:t xml:space="preserve">. </w:t>
      </w:r>
    </w:p>
    <w:p w14:paraId="12328B19" w14:textId="77777777" w:rsidR="00036D06" w:rsidRDefault="00C36319" w:rsidP="00036D06">
      <w:pPr>
        <w:keepNext/>
        <w:spacing w:line="360" w:lineRule="auto"/>
        <w:ind w:firstLine="720"/>
        <w:jc w:val="center"/>
      </w:pPr>
      <w:r w:rsidRPr="00C4569A">
        <w:rPr>
          <w:rFonts w:ascii="Times New Roman" w:hAnsi="Times New Roman" w:cs="Times New Roman"/>
          <w:noProof/>
        </w:rPr>
        <w:drawing>
          <wp:inline distT="0" distB="0" distL="0" distR="0" wp14:anchorId="35345512" wp14:editId="64FC2ED2">
            <wp:extent cx="4142630" cy="4059176"/>
            <wp:effectExtent l="0" t="0" r="0" b="0"/>
            <wp:docPr id="5036048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6509"/>
                    <a:stretch/>
                  </pic:blipFill>
                  <pic:spPr bwMode="auto">
                    <a:xfrm>
                      <a:off x="0" y="0"/>
                      <a:ext cx="4151673" cy="4068037"/>
                    </a:xfrm>
                    <a:prstGeom prst="rect">
                      <a:avLst/>
                    </a:prstGeom>
                    <a:noFill/>
                    <a:ln>
                      <a:noFill/>
                    </a:ln>
                    <a:extLst>
                      <a:ext uri="{53640926-AAD7-44D8-BBD7-CCE9431645EC}">
                        <a14:shadowObscured xmlns:a14="http://schemas.microsoft.com/office/drawing/2010/main"/>
                      </a:ext>
                    </a:extLst>
                  </pic:spPr>
                </pic:pic>
              </a:graphicData>
            </a:graphic>
          </wp:inline>
        </w:drawing>
      </w:r>
    </w:p>
    <w:p w14:paraId="09810AFB" w14:textId="426A683C" w:rsidR="0002696F" w:rsidRPr="00C4569A" w:rsidRDefault="00036D06" w:rsidP="00036D06">
      <w:pPr>
        <w:pStyle w:val="Caption"/>
        <w:jc w:val="center"/>
        <w:rPr>
          <w:rFonts w:ascii="Times New Roman" w:hAnsi="Times New Roman" w:cs="Times New Roman"/>
        </w:rPr>
      </w:pPr>
      <w:r>
        <w:t xml:space="preserve">Figure </w:t>
      </w:r>
      <w:r>
        <w:fldChar w:fldCharType="begin"/>
      </w:r>
      <w:r>
        <w:instrText xml:space="preserve"> SEQ Figure \* ARABIC </w:instrText>
      </w:r>
      <w:r>
        <w:fldChar w:fldCharType="separate"/>
      </w:r>
      <w:r w:rsidR="00AF1C42">
        <w:rPr>
          <w:noProof/>
        </w:rPr>
        <w:t>15</w:t>
      </w:r>
      <w:r>
        <w:fldChar w:fldCharType="end"/>
      </w:r>
      <w:r>
        <w:t>. Overall view of the outcrop.</w:t>
      </w:r>
    </w:p>
    <w:p w14:paraId="2CA0D292" w14:textId="675BE6C3" w:rsidR="00C36319" w:rsidRPr="00C4569A" w:rsidRDefault="00C36319" w:rsidP="00C4569A">
      <w:pPr>
        <w:spacing w:line="360" w:lineRule="auto"/>
        <w:ind w:firstLine="720"/>
        <w:jc w:val="both"/>
        <w:rPr>
          <w:rFonts w:ascii="Times New Roman" w:hAnsi="Times New Roman" w:cs="Times New Roman"/>
        </w:rPr>
      </w:pPr>
      <w:r w:rsidRPr="00C4569A">
        <w:rPr>
          <w:rFonts w:ascii="Times New Roman" w:hAnsi="Times New Roman" w:cs="Times New Roman"/>
        </w:rPr>
        <w:t>Some res</w:t>
      </w:r>
      <w:r w:rsidRPr="00C4569A">
        <w:rPr>
          <w:rFonts w:ascii="Times New Roman" w:hAnsi="Times New Roman" w:cs="Times New Roman"/>
        </w:rPr>
        <w:t>ister</w:t>
      </w:r>
      <w:r w:rsidRPr="00C4569A">
        <w:rPr>
          <w:rFonts w:ascii="Times New Roman" w:hAnsi="Times New Roman" w:cs="Times New Roman"/>
        </w:rPr>
        <w:t xml:space="preserve"> nodes</w:t>
      </w:r>
      <w:r w:rsidR="0002696F" w:rsidRPr="00C4569A">
        <w:rPr>
          <w:rFonts w:ascii="Times New Roman" w:hAnsi="Times New Roman" w:cs="Times New Roman"/>
        </w:rPr>
        <w:t>/layers</w:t>
      </w:r>
      <w:r w:rsidRPr="00C4569A">
        <w:rPr>
          <w:rFonts w:ascii="Times New Roman" w:hAnsi="Times New Roman" w:cs="Times New Roman"/>
        </w:rPr>
        <w:t xml:space="preserve"> occur here, which were described by previous works as calc-silicate</w:t>
      </w:r>
      <w:r w:rsidR="0002696F" w:rsidRPr="00C4569A">
        <w:rPr>
          <w:rFonts w:ascii="Times New Roman" w:hAnsi="Times New Roman" w:cs="Times New Roman"/>
        </w:rPr>
        <w:t xml:space="preserve"> gneisses (bottom and on top of the field notebook in the picture below)</w:t>
      </w:r>
      <w:r w:rsidRPr="00C4569A">
        <w:rPr>
          <w:rFonts w:ascii="Times New Roman" w:hAnsi="Times New Roman" w:cs="Times New Roman"/>
        </w:rPr>
        <w:t>.</w:t>
      </w:r>
    </w:p>
    <w:p w14:paraId="6C063662" w14:textId="77777777" w:rsidR="00036D06" w:rsidRDefault="0002696F" w:rsidP="00036D06">
      <w:pPr>
        <w:keepNext/>
        <w:spacing w:line="360" w:lineRule="auto"/>
        <w:ind w:firstLine="720"/>
        <w:jc w:val="center"/>
      </w:pPr>
      <w:r w:rsidRPr="00C4569A">
        <w:rPr>
          <w:rFonts w:ascii="Times New Roman" w:hAnsi="Times New Roman" w:cs="Times New Roman"/>
          <w:noProof/>
        </w:rPr>
        <w:lastRenderedPageBreak/>
        <w:drawing>
          <wp:inline distT="0" distB="0" distL="0" distR="0" wp14:anchorId="6F978272" wp14:editId="76AF58AA">
            <wp:extent cx="5605669" cy="4204252"/>
            <wp:effectExtent l="0" t="0" r="0" b="6350"/>
            <wp:docPr id="3927653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06625" cy="4204969"/>
                    </a:xfrm>
                    <a:prstGeom prst="rect">
                      <a:avLst/>
                    </a:prstGeom>
                    <a:noFill/>
                    <a:ln>
                      <a:noFill/>
                    </a:ln>
                  </pic:spPr>
                </pic:pic>
              </a:graphicData>
            </a:graphic>
          </wp:inline>
        </w:drawing>
      </w:r>
    </w:p>
    <w:p w14:paraId="61C56C4E" w14:textId="6AB70392" w:rsidR="0002696F" w:rsidRPr="00C4569A" w:rsidRDefault="00036D06" w:rsidP="00036D06">
      <w:pPr>
        <w:pStyle w:val="Caption"/>
        <w:jc w:val="center"/>
        <w:rPr>
          <w:rFonts w:ascii="Times New Roman" w:hAnsi="Times New Roman" w:cs="Times New Roman"/>
        </w:rPr>
      </w:pPr>
      <w:r>
        <w:t xml:space="preserve">Figure </w:t>
      </w:r>
      <w:r>
        <w:fldChar w:fldCharType="begin"/>
      </w:r>
      <w:r>
        <w:instrText xml:space="preserve"> SEQ Figure \* ARABIC </w:instrText>
      </w:r>
      <w:r>
        <w:fldChar w:fldCharType="separate"/>
      </w:r>
      <w:r w:rsidR="00AF1C42">
        <w:rPr>
          <w:noProof/>
        </w:rPr>
        <w:t>16</w:t>
      </w:r>
      <w:r>
        <w:fldChar w:fldCharType="end"/>
      </w:r>
      <w:r>
        <w:t>. View of calc-silicate resisters.</w:t>
      </w:r>
    </w:p>
    <w:p w14:paraId="0293C11D" w14:textId="77777777" w:rsidR="00C36319" w:rsidRPr="00C4569A" w:rsidRDefault="00C36319" w:rsidP="00C4569A">
      <w:pPr>
        <w:spacing w:line="360" w:lineRule="auto"/>
        <w:ind w:firstLine="720"/>
        <w:jc w:val="both"/>
        <w:rPr>
          <w:rFonts w:ascii="Times New Roman" w:hAnsi="Times New Roman" w:cs="Times New Roman"/>
        </w:rPr>
      </w:pPr>
    </w:p>
    <w:p w14:paraId="0D57151B" w14:textId="09DBE267" w:rsidR="00C36319" w:rsidRPr="00C4569A" w:rsidRDefault="00C36319" w:rsidP="00C4569A">
      <w:pPr>
        <w:spacing w:line="360" w:lineRule="auto"/>
        <w:ind w:firstLine="720"/>
        <w:jc w:val="center"/>
        <w:rPr>
          <w:rFonts w:ascii="Times New Roman" w:hAnsi="Times New Roman" w:cs="Times New Roman"/>
          <w:b/>
          <w:bCs/>
        </w:rPr>
      </w:pPr>
      <w:r w:rsidRPr="00C4569A">
        <w:rPr>
          <w:rFonts w:ascii="Times New Roman" w:hAnsi="Times New Roman" w:cs="Times New Roman"/>
          <w:b/>
          <w:bCs/>
        </w:rPr>
        <w:t>Samples:</w:t>
      </w:r>
    </w:p>
    <w:p w14:paraId="55283563" w14:textId="4E08EFF6" w:rsidR="00C36319" w:rsidRPr="00C4569A" w:rsidRDefault="00C36319" w:rsidP="00C4569A">
      <w:pPr>
        <w:spacing w:line="360" w:lineRule="auto"/>
        <w:ind w:firstLine="720"/>
        <w:jc w:val="center"/>
        <w:rPr>
          <w:rFonts w:ascii="Times New Roman" w:hAnsi="Times New Roman" w:cs="Times New Roman"/>
        </w:rPr>
      </w:pPr>
      <w:r w:rsidRPr="00C4569A">
        <w:rPr>
          <w:rFonts w:ascii="Times New Roman" w:hAnsi="Times New Roman" w:cs="Times New Roman"/>
        </w:rPr>
        <w:t>PT2A highly deformed metatexite</w:t>
      </w:r>
    </w:p>
    <w:p w14:paraId="0C9F5B1A" w14:textId="7D53F011" w:rsidR="00C36319" w:rsidRPr="00C4569A" w:rsidRDefault="00C36319" w:rsidP="00C4569A">
      <w:pPr>
        <w:spacing w:line="360" w:lineRule="auto"/>
        <w:ind w:firstLine="720"/>
        <w:jc w:val="center"/>
        <w:rPr>
          <w:rFonts w:ascii="Times New Roman" w:hAnsi="Times New Roman" w:cs="Times New Roman"/>
        </w:rPr>
      </w:pPr>
      <w:r w:rsidRPr="00C4569A">
        <w:rPr>
          <w:rFonts w:ascii="Times New Roman" w:hAnsi="Times New Roman" w:cs="Times New Roman"/>
        </w:rPr>
        <w:t>PT2B Sil-rich low melt volume metatexite</w:t>
      </w:r>
    </w:p>
    <w:p w14:paraId="57DAE535" w14:textId="681A790C"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03980BFB" w14:textId="77777777"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571965F4" w14:textId="52890A3D"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Mindelo Complex</w:t>
      </w:r>
    </w:p>
    <w:p w14:paraId="7B105AF8" w14:textId="1B7C8715"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Point 3</w:t>
      </w:r>
    </w:p>
    <w:p w14:paraId="3D7EE48A" w14:textId="48946873" w:rsidR="00945085" w:rsidRPr="00C4569A" w:rsidRDefault="00945085"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14/03</w:t>
      </w:r>
    </w:p>
    <w:p w14:paraId="3B9C8D3A" w14:textId="03C2283F" w:rsidR="0002696F" w:rsidRPr="00C4569A" w:rsidRDefault="00D926A4" w:rsidP="00C4569A">
      <w:pPr>
        <w:spacing w:line="360" w:lineRule="auto"/>
        <w:jc w:val="both"/>
        <w:rPr>
          <w:rFonts w:ascii="Times New Roman" w:hAnsi="Times New Roman" w:cs="Times New Roman"/>
        </w:rPr>
      </w:pPr>
      <w:r w:rsidRPr="00C4569A">
        <w:rPr>
          <w:rFonts w:ascii="Times New Roman" w:hAnsi="Times New Roman" w:cs="Times New Roman"/>
        </w:rPr>
        <w:tab/>
        <w:t xml:space="preserve">This outcrop is close to a fault visible in satellite images. In comparison with the outcrops to the north (point 1 and 2), this outcrop has overall higher melt volumes. Leucosome layers are more abundant, and some thicker leucosome layers have some biotite crystals. Here we discussed whether these biotites in the leucosome reequilibrate with the melt. In other words, when does biotite </w:t>
      </w:r>
      <w:r w:rsidRPr="00C4569A">
        <w:rPr>
          <w:rFonts w:ascii="Times New Roman" w:hAnsi="Times New Roman" w:cs="Times New Roman"/>
        </w:rPr>
        <w:lastRenderedPageBreak/>
        <w:t>reequilibrate with the melt. Another observations about this outcrop is that the migmatite texture often appear more nebulitic since melanocratic layers are more discontinuous and their thickness is more variable. This outcrop seems more of a diatexite with variable textures (nebulitic, schollen, schieliren). Most samples, however, were collected in lower melt volume areas).</w:t>
      </w:r>
    </w:p>
    <w:p w14:paraId="7ED262CA" w14:textId="390B5642" w:rsidR="00D926A4" w:rsidRPr="00C4569A" w:rsidRDefault="00D926A4" w:rsidP="00C4569A">
      <w:pPr>
        <w:spacing w:line="360" w:lineRule="auto"/>
        <w:jc w:val="center"/>
        <w:rPr>
          <w:rFonts w:ascii="Times New Roman" w:hAnsi="Times New Roman" w:cs="Times New Roman"/>
          <w:b/>
          <w:bCs/>
        </w:rPr>
      </w:pPr>
      <w:r w:rsidRPr="00C4569A">
        <w:rPr>
          <w:rFonts w:ascii="Times New Roman" w:hAnsi="Times New Roman" w:cs="Times New Roman"/>
          <w:b/>
          <w:bCs/>
        </w:rPr>
        <w:t>Samples:</w:t>
      </w:r>
    </w:p>
    <w:p w14:paraId="237A02C4" w14:textId="1DF09A35" w:rsidR="00D926A4" w:rsidRPr="00C4569A" w:rsidRDefault="00D926A4" w:rsidP="00C4569A">
      <w:pPr>
        <w:spacing w:line="360" w:lineRule="auto"/>
        <w:jc w:val="center"/>
        <w:rPr>
          <w:rFonts w:ascii="Times New Roman" w:hAnsi="Times New Roman" w:cs="Times New Roman"/>
        </w:rPr>
      </w:pPr>
      <w:r w:rsidRPr="00C4569A">
        <w:rPr>
          <w:rFonts w:ascii="Times New Roman" w:hAnsi="Times New Roman" w:cs="Times New Roman"/>
        </w:rPr>
        <w:t>PT03A granitic diatexite with high melt volumes</w:t>
      </w:r>
    </w:p>
    <w:p w14:paraId="29088291" w14:textId="475C3408" w:rsidR="00D926A4" w:rsidRPr="00C4569A" w:rsidRDefault="00D926A4" w:rsidP="00C4569A">
      <w:pPr>
        <w:spacing w:line="360" w:lineRule="auto"/>
        <w:jc w:val="center"/>
        <w:rPr>
          <w:rFonts w:ascii="Times New Roman" w:hAnsi="Times New Roman" w:cs="Times New Roman"/>
        </w:rPr>
      </w:pPr>
      <w:r w:rsidRPr="00C4569A">
        <w:rPr>
          <w:rFonts w:ascii="Times New Roman" w:hAnsi="Times New Roman" w:cs="Times New Roman"/>
        </w:rPr>
        <w:t>PT03C biotite-rich sample on the lower melt volume side for this outcrop</w:t>
      </w:r>
    </w:p>
    <w:p w14:paraId="277C87BC" w14:textId="1247D803" w:rsidR="00D926A4" w:rsidRPr="00C4569A" w:rsidRDefault="00D926A4" w:rsidP="00C4569A">
      <w:pPr>
        <w:spacing w:line="360" w:lineRule="auto"/>
        <w:jc w:val="center"/>
        <w:rPr>
          <w:rFonts w:ascii="Times New Roman" w:hAnsi="Times New Roman" w:cs="Times New Roman"/>
        </w:rPr>
      </w:pPr>
      <w:r w:rsidRPr="00C4569A">
        <w:rPr>
          <w:rFonts w:ascii="Times New Roman" w:hAnsi="Times New Roman" w:cs="Times New Roman"/>
        </w:rPr>
        <w:t>PT03C biotite-sillimanite-rich sample on the lower melt volume side for this outcrop.</w:t>
      </w:r>
    </w:p>
    <w:p w14:paraId="100DAB0D" w14:textId="77777777" w:rsidR="00D926A4" w:rsidRPr="00C4569A" w:rsidRDefault="00D926A4" w:rsidP="00C4569A">
      <w:pPr>
        <w:spacing w:line="360" w:lineRule="auto"/>
        <w:jc w:val="both"/>
        <w:rPr>
          <w:rFonts w:ascii="Times New Roman" w:hAnsi="Times New Roman" w:cs="Times New Roman"/>
        </w:rPr>
      </w:pPr>
    </w:p>
    <w:p w14:paraId="020C0065" w14:textId="10F9A9AE"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2177C948" w14:textId="77777777"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2763AE18" w14:textId="35DB7D7A"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Mindelo Complex</w:t>
      </w:r>
    </w:p>
    <w:p w14:paraId="0B71978B" w14:textId="2CDE4C21"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Point 4</w:t>
      </w:r>
    </w:p>
    <w:p w14:paraId="1FCF6572" w14:textId="1401AB1B" w:rsidR="00945085" w:rsidRPr="00C4569A" w:rsidRDefault="00945085"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14/03</w:t>
      </w:r>
    </w:p>
    <w:p w14:paraId="5E1581DA" w14:textId="2F31474E" w:rsidR="00D926A4" w:rsidRPr="00C4569A" w:rsidRDefault="00D926A4" w:rsidP="00C4569A">
      <w:pPr>
        <w:spacing w:line="360" w:lineRule="auto"/>
        <w:ind w:firstLine="720"/>
        <w:rPr>
          <w:rFonts w:ascii="Times New Roman" w:hAnsi="Times New Roman" w:cs="Times New Roman"/>
        </w:rPr>
      </w:pPr>
      <w:r w:rsidRPr="00C4569A">
        <w:rPr>
          <w:rFonts w:ascii="Times New Roman" w:hAnsi="Times New Roman" w:cs="Times New Roman"/>
        </w:rPr>
        <w:t>This is a schist outcrop in the Fanzares neighbourhood in Porto. We were hopeful of getting a fresh sample that would somewhat be a good representative of the migmatites protolith. However, this sample was completely altered, so no further analyses were made with it.</w:t>
      </w:r>
    </w:p>
    <w:p w14:paraId="10F3CBA6" w14:textId="007670A4" w:rsidR="00D926A4" w:rsidRPr="00C4569A" w:rsidRDefault="00D926A4" w:rsidP="00C4569A">
      <w:pPr>
        <w:spacing w:line="360" w:lineRule="auto"/>
        <w:ind w:firstLine="720"/>
        <w:jc w:val="center"/>
        <w:rPr>
          <w:rFonts w:ascii="Times New Roman" w:hAnsi="Times New Roman" w:cs="Times New Roman"/>
          <w:b/>
          <w:bCs/>
        </w:rPr>
      </w:pPr>
      <w:r w:rsidRPr="00C4569A">
        <w:rPr>
          <w:rFonts w:ascii="Times New Roman" w:hAnsi="Times New Roman" w:cs="Times New Roman"/>
          <w:b/>
          <w:bCs/>
        </w:rPr>
        <w:t>Sample</w:t>
      </w:r>
    </w:p>
    <w:p w14:paraId="5F24D67F" w14:textId="0023DC6F" w:rsidR="00D926A4" w:rsidRPr="00C4569A" w:rsidRDefault="00D926A4" w:rsidP="00C4569A">
      <w:pPr>
        <w:spacing w:line="360" w:lineRule="auto"/>
        <w:ind w:firstLine="720"/>
        <w:jc w:val="center"/>
        <w:rPr>
          <w:rFonts w:ascii="Times New Roman" w:hAnsi="Times New Roman" w:cs="Times New Roman"/>
        </w:rPr>
      </w:pPr>
      <w:r w:rsidRPr="00C4569A">
        <w:rPr>
          <w:rFonts w:ascii="Times New Roman" w:hAnsi="Times New Roman" w:cs="Times New Roman"/>
        </w:rPr>
        <w:t>PT04A – Bt-Ms-Sil-schist</w:t>
      </w:r>
    </w:p>
    <w:p w14:paraId="5795BDC5" w14:textId="54EF2312"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269E094E" w14:textId="77777777"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486ABA86" w14:textId="77777777"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Mindelo Complex</w:t>
      </w:r>
    </w:p>
    <w:p w14:paraId="17D7CDE7" w14:textId="254AFA22"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Point 5</w:t>
      </w:r>
    </w:p>
    <w:p w14:paraId="4D02E538" w14:textId="71A8389B"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14/03</w:t>
      </w:r>
    </w:p>
    <w:p w14:paraId="03206812" w14:textId="75213F7B" w:rsidR="00945085" w:rsidRPr="00C4569A" w:rsidRDefault="00945085"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7A5F4C98" w14:textId="4C57047F" w:rsidR="00945085" w:rsidRPr="00C4569A" w:rsidRDefault="009637AD" w:rsidP="00C4569A">
      <w:pPr>
        <w:spacing w:line="360" w:lineRule="auto"/>
        <w:ind w:firstLine="720"/>
        <w:jc w:val="both"/>
        <w:rPr>
          <w:rFonts w:ascii="Times New Roman" w:hAnsi="Times New Roman" w:cs="Times New Roman"/>
        </w:rPr>
      </w:pPr>
      <w:r w:rsidRPr="00C4569A">
        <w:rPr>
          <w:rFonts w:ascii="Times New Roman" w:hAnsi="Times New Roman" w:cs="Times New Roman"/>
        </w:rPr>
        <w:lastRenderedPageBreak/>
        <w:t xml:space="preserve">We visited this outcrop since previous work suggests this was a diatexite related to the migmatites on the beach. In our view, this is a foliated two-mica granite, which could have been sourced from the Mindelo beach migmatites, but the field alone is not enough for that interpretation. I collected a sample because we were hopeful to see some peritectic garnet or cordierite, but since I didn’t see them in thin </w:t>
      </w:r>
      <w:r w:rsidR="00036D06">
        <w:rPr>
          <w:rFonts w:ascii="Times New Roman" w:hAnsi="Times New Roman" w:cs="Times New Roman"/>
        </w:rPr>
        <w:t>sections</w:t>
      </w:r>
      <w:r w:rsidRPr="00C4569A">
        <w:rPr>
          <w:rFonts w:ascii="Times New Roman" w:hAnsi="Times New Roman" w:cs="Times New Roman"/>
        </w:rPr>
        <w:t xml:space="preserve">, no further analyses </w:t>
      </w:r>
      <w:r w:rsidR="00036D06" w:rsidRPr="00C4569A">
        <w:rPr>
          <w:rFonts w:ascii="Times New Roman" w:hAnsi="Times New Roman" w:cs="Times New Roman"/>
        </w:rPr>
        <w:t>were</w:t>
      </w:r>
      <w:r w:rsidRPr="00C4569A">
        <w:rPr>
          <w:rFonts w:ascii="Times New Roman" w:hAnsi="Times New Roman" w:cs="Times New Roman"/>
        </w:rPr>
        <w:t xml:space="preserve"> made with this sample.</w:t>
      </w:r>
    </w:p>
    <w:p w14:paraId="57A68E4B" w14:textId="69679F31" w:rsidR="009637AD" w:rsidRPr="00C4569A" w:rsidRDefault="009637AD" w:rsidP="00C4569A">
      <w:pPr>
        <w:spacing w:line="360" w:lineRule="auto"/>
        <w:ind w:firstLine="720"/>
        <w:jc w:val="center"/>
        <w:rPr>
          <w:rFonts w:ascii="Times New Roman" w:hAnsi="Times New Roman" w:cs="Times New Roman"/>
          <w:b/>
          <w:bCs/>
        </w:rPr>
      </w:pPr>
      <w:r w:rsidRPr="00C4569A">
        <w:rPr>
          <w:rFonts w:ascii="Times New Roman" w:hAnsi="Times New Roman" w:cs="Times New Roman"/>
          <w:b/>
          <w:bCs/>
        </w:rPr>
        <w:t>Sample</w:t>
      </w:r>
    </w:p>
    <w:p w14:paraId="579F254C" w14:textId="2442D4CB" w:rsidR="009637AD" w:rsidRPr="00C4569A" w:rsidRDefault="009637AD" w:rsidP="00C4569A">
      <w:pPr>
        <w:spacing w:line="360" w:lineRule="auto"/>
        <w:ind w:firstLine="720"/>
        <w:jc w:val="center"/>
        <w:rPr>
          <w:rFonts w:ascii="Times New Roman" w:hAnsi="Times New Roman" w:cs="Times New Roman"/>
        </w:rPr>
      </w:pPr>
      <w:r w:rsidRPr="00C4569A">
        <w:rPr>
          <w:rFonts w:ascii="Times New Roman" w:hAnsi="Times New Roman" w:cs="Times New Roman"/>
        </w:rPr>
        <w:t>PT05A – two mica granite</w:t>
      </w:r>
    </w:p>
    <w:p w14:paraId="2BA6807F" w14:textId="77777777" w:rsidR="009637AD" w:rsidRPr="00C4569A" w:rsidRDefault="009637AD" w:rsidP="00C4569A">
      <w:pPr>
        <w:spacing w:line="360" w:lineRule="auto"/>
        <w:ind w:firstLine="720"/>
        <w:jc w:val="center"/>
        <w:rPr>
          <w:rFonts w:ascii="Times New Roman" w:hAnsi="Times New Roman" w:cs="Times New Roman"/>
        </w:rPr>
      </w:pPr>
    </w:p>
    <w:p w14:paraId="17F441C6" w14:textId="6450F2CC"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108C0507"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66A98494" w14:textId="56B84840"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Porto-Viseu Metamorphic Complex</w:t>
      </w:r>
    </w:p>
    <w:p w14:paraId="105013F6" w14:textId="24EC80FA"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Point 6</w:t>
      </w:r>
    </w:p>
    <w:p w14:paraId="096000E4" w14:textId="77777777" w:rsidR="00AE0F9F" w:rsidRPr="00C4569A" w:rsidRDefault="009637AD" w:rsidP="00C4569A">
      <w:pPr>
        <w:pBdr>
          <w:bottom w:val="dotted" w:sz="24" w:space="4" w:color="auto"/>
        </w:pBdr>
        <w:spacing w:line="360" w:lineRule="auto"/>
        <w:jc w:val="center"/>
        <w:rPr>
          <w:rFonts w:ascii="Times New Roman" w:hAnsi="Times New Roman" w:cs="Times New Roman"/>
          <w:b/>
          <w:bCs/>
        </w:rPr>
      </w:pPr>
      <w:r w:rsidRPr="00C4569A">
        <w:rPr>
          <w:rFonts w:ascii="Times New Roman" w:hAnsi="Times New Roman" w:cs="Times New Roman"/>
          <w:b/>
          <w:bCs/>
        </w:rPr>
        <w:t>15-17/03</w:t>
      </w:r>
    </w:p>
    <w:p w14:paraId="198D03FE" w14:textId="77777777" w:rsidR="00036D06" w:rsidRDefault="00AE0F9F" w:rsidP="00036D06">
      <w:pPr>
        <w:pBdr>
          <w:bottom w:val="dotted" w:sz="24" w:space="4" w:color="auto"/>
        </w:pBdr>
        <w:spacing w:line="360" w:lineRule="auto"/>
        <w:ind w:firstLine="720"/>
        <w:jc w:val="both"/>
        <w:rPr>
          <w:rFonts w:ascii="Times New Roman" w:hAnsi="Times New Roman" w:cs="Times New Roman"/>
          <w:b/>
          <w:bCs/>
        </w:rPr>
      </w:pPr>
      <w:r w:rsidRPr="00C4569A">
        <w:rPr>
          <w:rFonts w:ascii="Times New Roman" w:hAnsi="Times New Roman" w:cs="Times New Roman"/>
        </w:rPr>
        <w:t>This outcrop is basically very monotone schists with St and Grt porphyroblasts. Sillimanite is not observed, and/or there is no melt. This area was selected because it is also possibly representative of the protolith of the migmatites in Mindelo Beach.</w:t>
      </w:r>
    </w:p>
    <w:p w14:paraId="6DC5860F" w14:textId="77777777" w:rsidR="00036D06" w:rsidRDefault="00036D06" w:rsidP="00036D06">
      <w:pPr>
        <w:pBdr>
          <w:bottom w:val="dotted" w:sz="24" w:space="4" w:color="auto"/>
        </w:pBdr>
        <w:spacing w:line="360" w:lineRule="auto"/>
        <w:ind w:firstLine="720"/>
        <w:jc w:val="both"/>
        <w:rPr>
          <w:rFonts w:ascii="Times New Roman" w:hAnsi="Times New Roman" w:cs="Times New Roman"/>
          <w:b/>
          <w:bCs/>
        </w:rPr>
      </w:pPr>
    </w:p>
    <w:p w14:paraId="67D1947A" w14:textId="119E7027" w:rsidR="00AE0F9F" w:rsidRDefault="00AE0F9F" w:rsidP="00036D06">
      <w:pPr>
        <w:pBdr>
          <w:bottom w:val="dotted" w:sz="24" w:space="4" w:color="auto"/>
        </w:pBdr>
        <w:spacing w:line="360" w:lineRule="auto"/>
        <w:ind w:firstLine="720"/>
        <w:jc w:val="center"/>
        <w:rPr>
          <w:rFonts w:ascii="Times New Roman" w:hAnsi="Times New Roman" w:cs="Times New Roman"/>
          <w:b/>
          <w:bCs/>
        </w:rPr>
      </w:pPr>
      <w:r w:rsidRPr="00C4569A">
        <w:rPr>
          <w:rFonts w:ascii="Times New Roman" w:hAnsi="Times New Roman" w:cs="Times New Roman"/>
          <w:b/>
          <w:bCs/>
        </w:rPr>
        <w:t>Sample</w:t>
      </w:r>
      <w:r w:rsidR="00036D06">
        <w:rPr>
          <w:rFonts w:ascii="Times New Roman" w:hAnsi="Times New Roman" w:cs="Times New Roman"/>
          <w:b/>
          <w:bCs/>
        </w:rPr>
        <w:t xml:space="preserve"> </w:t>
      </w:r>
      <w:r w:rsidRPr="00C4569A">
        <w:rPr>
          <w:rFonts w:ascii="Times New Roman" w:hAnsi="Times New Roman" w:cs="Times New Roman"/>
        </w:rPr>
        <w:t>PT6A Grt-St-Bt-Ms schist</w:t>
      </w:r>
    </w:p>
    <w:p w14:paraId="12969837" w14:textId="77777777" w:rsidR="00036D06" w:rsidRPr="00036D06" w:rsidRDefault="00036D06" w:rsidP="00036D06">
      <w:pPr>
        <w:pBdr>
          <w:bottom w:val="dotted" w:sz="24" w:space="4" w:color="auto"/>
        </w:pBdr>
        <w:spacing w:line="360" w:lineRule="auto"/>
        <w:ind w:firstLine="720"/>
        <w:jc w:val="center"/>
        <w:rPr>
          <w:rFonts w:ascii="Times New Roman" w:hAnsi="Times New Roman" w:cs="Times New Roman"/>
          <w:b/>
          <w:bCs/>
        </w:rPr>
      </w:pPr>
    </w:p>
    <w:p w14:paraId="1DEC999B" w14:textId="657A3936"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18CD9BF7"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22E4FF3D"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Porto-Viseu Metamorphic Complex</w:t>
      </w:r>
    </w:p>
    <w:p w14:paraId="46209CF4" w14:textId="3BD431A5"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Point 7</w:t>
      </w:r>
    </w:p>
    <w:p w14:paraId="6456EA21" w14:textId="7560DB9C" w:rsidR="00AE0F9F" w:rsidRPr="00C4569A" w:rsidRDefault="009637AD"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15-17/03</w:t>
      </w:r>
    </w:p>
    <w:p w14:paraId="6E93C85B" w14:textId="03B83C4D" w:rsidR="00AE0F9F" w:rsidRPr="00C4569A" w:rsidRDefault="00AE0F9F" w:rsidP="00C4569A">
      <w:pPr>
        <w:spacing w:line="360" w:lineRule="auto"/>
        <w:jc w:val="both"/>
        <w:rPr>
          <w:rFonts w:ascii="Times New Roman" w:hAnsi="Times New Roman" w:cs="Times New Roman"/>
        </w:rPr>
      </w:pPr>
      <w:r w:rsidRPr="00C4569A">
        <w:rPr>
          <w:rFonts w:ascii="Times New Roman" w:hAnsi="Times New Roman" w:cs="Times New Roman"/>
        </w:rPr>
        <w:lastRenderedPageBreak/>
        <w:tab/>
      </w:r>
      <w:r w:rsidR="00F92FD6" w:rsidRPr="00C4569A">
        <w:rPr>
          <w:rFonts w:ascii="Times New Roman" w:hAnsi="Times New Roman" w:cs="Times New Roman"/>
        </w:rPr>
        <w:t>Outcrop</w:t>
      </w:r>
      <w:r w:rsidRPr="00C4569A">
        <w:rPr>
          <w:rFonts w:ascii="Times New Roman" w:hAnsi="Times New Roman" w:cs="Times New Roman"/>
        </w:rPr>
        <w:t xml:space="preserve"> with schists with up to 3 cm staurolite, smaller garnet and larger muscovite. Compared to PT6, this outcrop has more deformed areas with echelon veins and sigmoidal porphyroblasts. </w:t>
      </w:r>
    </w:p>
    <w:p w14:paraId="09FD4206" w14:textId="0EDB3FB8" w:rsidR="00AE0F9F" w:rsidRPr="00C4569A" w:rsidRDefault="00AE0F9F" w:rsidP="00C4569A">
      <w:pPr>
        <w:spacing w:line="360" w:lineRule="auto"/>
        <w:jc w:val="center"/>
        <w:rPr>
          <w:rFonts w:ascii="Times New Roman" w:hAnsi="Times New Roman" w:cs="Times New Roman"/>
        </w:rPr>
      </w:pPr>
      <w:r w:rsidRPr="00C4569A">
        <w:rPr>
          <w:rFonts w:ascii="Times New Roman" w:hAnsi="Times New Roman" w:cs="Times New Roman"/>
        </w:rPr>
        <w:t>Samples:</w:t>
      </w:r>
    </w:p>
    <w:p w14:paraId="7CEB3344" w14:textId="4E5EC4DA" w:rsidR="00AE0F9F" w:rsidRPr="00C4569A" w:rsidRDefault="00AE0F9F" w:rsidP="00C4569A">
      <w:pPr>
        <w:spacing w:line="360" w:lineRule="auto"/>
        <w:jc w:val="center"/>
        <w:rPr>
          <w:rFonts w:ascii="Times New Roman" w:hAnsi="Times New Roman" w:cs="Times New Roman"/>
        </w:rPr>
      </w:pPr>
      <w:r w:rsidRPr="00C4569A">
        <w:rPr>
          <w:rFonts w:ascii="Times New Roman" w:hAnsi="Times New Roman" w:cs="Times New Roman"/>
        </w:rPr>
        <w:t>PT07A – non-deformed schist</w:t>
      </w:r>
    </w:p>
    <w:p w14:paraId="761D7BEA" w14:textId="4A493AE5" w:rsidR="00AE0F9F" w:rsidRPr="00C4569A" w:rsidRDefault="00AE0F9F" w:rsidP="00C4569A">
      <w:pPr>
        <w:spacing w:line="360" w:lineRule="auto"/>
        <w:jc w:val="center"/>
        <w:rPr>
          <w:rFonts w:ascii="Times New Roman" w:hAnsi="Times New Roman" w:cs="Times New Roman"/>
        </w:rPr>
      </w:pPr>
      <w:r w:rsidRPr="00C4569A">
        <w:rPr>
          <w:rFonts w:ascii="Times New Roman" w:hAnsi="Times New Roman" w:cs="Times New Roman"/>
        </w:rPr>
        <w:t>PT07B – deformed schist</w:t>
      </w:r>
    </w:p>
    <w:p w14:paraId="38F4DDDF" w14:textId="77777777" w:rsidR="00036D06" w:rsidRDefault="00D605A7" w:rsidP="00036D06">
      <w:pPr>
        <w:keepNext/>
        <w:spacing w:line="360" w:lineRule="auto"/>
        <w:jc w:val="center"/>
      </w:pPr>
      <w:r w:rsidRPr="00C4569A">
        <w:rPr>
          <w:rFonts w:ascii="Times New Roman" w:hAnsi="Times New Roman" w:cs="Times New Roman"/>
          <w:b/>
          <w:bCs/>
          <w:noProof/>
        </w:rPr>
        <w:drawing>
          <wp:inline distT="0" distB="0" distL="0" distR="0" wp14:anchorId="10362157" wp14:editId="728B4C54">
            <wp:extent cx="3875964" cy="2905683"/>
            <wp:effectExtent l="0" t="0" r="0" b="9525"/>
            <wp:docPr id="16173741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79866" cy="2908609"/>
                    </a:xfrm>
                    <a:prstGeom prst="rect">
                      <a:avLst/>
                    </a:prstGeom>
                    <a:noFill/>
                    <a:ln>
                      <a:noFill/>
                    </a:ln>
                  </pic:spPr>
                </pic:pic>
              </a:graphicData>
            </a:graphic>
          </wp:inline>
        </w:drawing>
      </w:r>
    </w:p>
    <w:p w14:paraId="0BD4449B" w14:textId="4151ED3C" w:rsidR="00AE0F9F" w:rsidRPr="00C4569A" w:rsidRDefault="00036D06" w:rsidP="00036D06">
      <w:pPr>
        <w:pStyle w:val="Caption"/>
        <w:jc w:val="center"/>
        <w:rPr>
          <w:rFonts w:ascii="Times New Roman" w:hAnsi="Times New Roman" w:cs="Times New Roman"/>
          <w:b/>
          <w:bCs/>
        </w:rPr>
      </w:pPr>
      <w:r>
        <w:t xml:space="preserve">Figure </w:t>
      </w:r>
      <w:r>
        <w:fldChar w:fldCharType="begin"/>
      </w:r>
      <w:r>
        <w:instrText xml:space="preserve"> SEQ Figure \* ARABIC </w:instrText>
      </w:r>
      <w:r>
        <w:fldChar w:fldCharType="separate"/>
      </w:r>
      <w:r w:rsidR="00AF1C42">
        <w:rPr>
          <w:noProof/>
        </w:rPr>
        <w:t>17</w:t>
      </w:r>
      <w:r>
        <w:fldChar w:fldCharType="end"/>
      </w:r>
      <w:r>
        <w:t xml:space="preserve">. Staurolite porphyroblasts in </w:t>
      </w:r>
      <w:r w:rsidR="00284D4C">
        <w:t>undeformed schists.</w:t>
      </w:r>
    </w:p>
    <w:p w14:paraId="16EAD7F1" w14:textId="77777777" w:rsidR="00036D06" w:rsidRDefault="00D605A7" w:rsidP="00036D06">
      <w:pPr>
        <w:keepNext/>
        <w:spacing w:line="360" w:lineRule="auto"/>
        <w:jc w:val="center"/>
      </w:pPr>
      <w:r w:rsidRPr="00C4569A">
        <w:rPr>
          <w:rFonts w:ascii="Times New Roman" w:hAnsi="Times New Roman" w:cs="Times New Roman"/>
          <w:b/>
          <w:bCs/>
          <w:noProof/>
        </w:rPr>
        <w:drawing>
          <wp:inline distT="0" distB="0" distL="0" distR="0" wp14:anchorId="01196833" wp14:editId="6D9B1BED">
            <wp:extent cx="2727015" cy="3637128"/>
            <wp:effectExtent l="0" t="0" r="0" b="1905"/>
            <wp:docPr id="14639840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28347" cy="3638904"/>
                    </a:xfrm>
                    <a:prstGeom prst="rect">
                      <a:avLst/>
                    </a:prstGeom>
                    <a:noFill/>
                    <a:ln>
                      <a:noFill/>
                    </a:ln>
                  </pic:spPr>
                </pic:pic>
              </a:graphicData>
            </a:graphic>
          </wp:inline>
        </w:drawing>
      </w:r>
    </w:p>
    <w:p w14:paraId="18E31167" w14:textId="76551A81" w:rsidR="00D605A7" w:rsidRPr="00C4569A" w:rsidRDefault="00036D06" w:rsidP="00036D06">
      <w:pPr>
        <w:pStyle w:val="Caption"/>
        <w:jc w:val="center"/>
        <w:rPr>
          <w:rFonts w:ascii="Times New Roman" w:hAnsi="Times New Roman" w:cs="Times New Roman"/>
          <w:b/>
          <w:bCs/>
        </w:rPr>
      </w:pPr>
      <w:r>
        <w:t xml:space="preserve">Figure </w:t>
      </w:r>
      <w:r>
        <w:fldChar w:fldCharType="begin"/>
      </w:r>
      <w:r>
        <w:instrText xml:space="preserve"> SEQ Figure \* ARABIC </w:instrText>
      </w:r>
      <w:r>
        <w:fldChar w:fldCharType="separate"/>
      </w:r>
      <w:r w:rsidR="00AF1C42">
        <w:rPr>
          <w:noProof/>
        </w:rPr>
        <w:t>18</w:t>
      </w:r>
      <w:r>
        <w:fldChar w:fldCharType="end"/>
      </w:r>
      <w:r w:rsidR="00284D4C">
        <w:t>. Deformed schist.</w:t>
      </w:r>
    </w:p>
    <w:p w14:paraId="5D9EBFED" w14:textId="53261FF2"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lastRenderedPageBreak/>
        <w:t>**********************************************************************************</w:t>
      </w:r>
    </w:p>
    <w:p w14:paraId="2E35CF40"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615C9028"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Porto-Viseu Metamorphic Complex</w:t>
      </w:r>
    </w:p>
    <w:p w14:paraId="37133A6E" w14:textId="2D06FCEE"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Point 8</w:t>
      </w:r>
    </w:p>
    <w:p w14:paraId="77B55703" w14:textId="77777777" w:rsidR="009637AD" w:rsidRPr="00C4569A" w:rsidRDefault="009637AD"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15-17/03</w:t>
      </w:r>
    </w:p>
    <w:p w14:paraId="2E7B709A" w14:textId="1AD530AF" w:rsidR="00AE0F9F" w:rsidRPr="00C4569A" w:rsidRDefault="00980E6F" w:rsidP="00C4569A">
      <w:pPr>
        <w:spacing w:line="360" w:lineRule="auto"/>
        <w:ind w:firstLine="720"/>
        <w:jc w:val="both"/>
        <w:rPr>
          <w:rFonts w:ascii="Times New Roman" w:hAnsi="Times New Roman" w:cs="Times New Roman"/>
        </w:rPr>
      </w:pPr>
      <w:r w:rsidRPr="00C4569A">
        <w:rPr>
          <w:rFonts w:ascii="Times New Roman" w:hAnsi="Times New Roman" w:cs="Times New Roman"/>
        </w:rPr>
        <w:t>In this outcrop, schists are predominantly without porphyroblasts. The schists are somewhat whiteish, and the only clear minerals are biotite. Only one lens has some smaller garnet porphyroblast.</w:t>
      </w:r>
    </w:p>
    <w:p w14:paraId="1421342D" w14:textId="30204111" w:rsidR="00980E6F" w:rsidRPr="00C4569A" w:rsidRDefault="00980E6F" w:rsidP="00C4569A">
      <w:pPr>
        <w:spacing w:line="360" w:lineRule="auto"/>
        <w:ind w:firstLine="720"/>
        <w:jc w:val="both"/>
        <w:rPr>
          <w:rFonts w:ascii="Times New Roman" w:hAnsi="Times New Roman" w:cs="Times New Roman"/>
        </w:rPr>
      </w:pPr>
      <w:r w:rsidRPr="00C4569A">
        <w:rPr>
          <w:rFonts w:ascii="Times New Roman" w:hAnsi="Times New Roman" w:cs="Times New Roman"/>
        </w:rPr>
        <w:t>Looking to the south from this outcrop, there are quite clearly granite outcrops.</w:t>
      </w:r>
    </w:p>
    <w:p w14:paraId="5D50E68F" w14:textId="3FC89285" w:rsidR="00980E6F" w:rsidRPr="00C4569A" w:rsidRDefault="00980E6F" w:rsidP="00C4569A">
      <w:pPr>
        <w:spacing w:line="360" w:lineRule="auto"/>
        <w:ind w:firstLine="720"/>
        <w:jc w:val="center"/>
        <w:rPr>
          <w:rFonts w:ascii="Times New Roman" w:hAnsi="Times New Roman" w:cs="Times New Roman"/>
          <w:b/>
          <w:bCs/>
        </w:rPr>
      </w:pPr>
      <w:r w:rsidRPr="00C4569A">
        <w:rPr>
          <w:rFonts w:ascii="Times New Roman" w:hAnsi="Times New Roman" w:cs="Times New Roman"/>
          <w:b/>
          <w:bCs/>
        </w:rPr>
        <w:t>Sample</w:t>
      </w:r>
    </w:p>
    <w:p w14:paraId="257E6699" w14:textId="54FC14F9" w:rsidR="00AE0F9F" w:rsidRPr="00C4569A" w:rsidRDefault="00980E6F" w:rsidP="00C4569A">
      <w:pPr>
        <w:spacing w:line="360" w:lineRule="auto"/>
        <w:ind w:firstLine="720"/>
        <w:jc w:val="center"/>
        <w:rPr>
          <w:rFonts w:ascii="Times New Roman" w:hAnsi="Times New Roman" w:cs="Times New Roman"/>
        </w:rPr>
      </w:pPr>
      <w:r w:rsidRPr="00C4569A">
        <w:rPr>
          <w:rFonts w:ascii="Times New Roman" w:hAnsi="Times New Roman" w:cs="Times New Roman"/>
        </w:rPr>
        <w:t>PT08A – schist.</w:t>
      </w:r>
    </w:p>
    <w:p w14:paraId="1AC82E8E" w14:textId="49AEE10A" w:rsidR="00980E6F" w:rsidRPr="00C4569A" w:rsidRDefault="00980E6F" w:rsidP="00C4569A">
      <w:pPr>
        <w:spacing w:line="360" w:lineRule="auto"/>
        <w:ind w:firstLine="720"/>
        <w:jc w:val="center"/>
        <w:rPr>
          <w:rFonts w:ascii="Times New Roman" w:hAnsi="Times New Roman" w:cs="Times New Roman"/>
        </w:rPr>
      </w:pPr>
      <w:r w:rsidRPr="00C4569A">
        <w:rPr>
          <w:rFonts w:ascii="Times New Roman" w:hAnsi="Times New Roman" w:cs="Times New Roman"/>
        </w:rPr>
        <w:t>PT08B – schist with small garnet porphyroblasts.</w:t>
      </w:r>
    </w:p>
    <w:p w14:paraId="23EC43D7" w14:textId="78A45FED"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39F367E5"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49E59F65"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Porto-Viseu Metamorphic Complex</w:t>
      </w:r>
    </w:p>
    <w:p w14:paraId="0920D26B" w14:textId="3C7465B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Point 9</w:t>
      </w:r>
    </w:p>
    <w:p w14:paraId="4B34F57D" w14:textId="77777777" w:rsidR="009637AD" w:rsidRPr="00C4569A" w:rsidRDefault="009637AD"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15-17/03</w:t>
      </w:r>
    </w:p>
    <w:p w14:paraId="7A6337D2" w14:textId="6DEA4D96" w:rsidR="00AE0F9F" w:rsidRPr="00C4569A" w:rsidRDefault="00980E6F" w:rsidP="00C4569A">
      <w:pPr>
        <w:spacing w:line="360" w:lineRule="auto"/>
        <w:jc w:val="both"/>
        <w:rPr>
          <w:rFonts w:ascii="Times New Roman" w:hAnsi="Times New Roman" w:cs="Times New Roman"/>
        </w:rPr>
      </w:pPr>
      <w:r w:rsidRPr="00C4569A">
        <w:rPr>
          <w:rFonts w:ascii="Times New Roman" w:hAnsi="Times New Roman" w:cs="Times New Roman"/>
        </w:rPr>
        <w:tab/>
        <w:t xml:space="preserve">We stopped here out of curiosity. The outcrops are just some loose blocks on a </w:t>
      </w:r>
      <w:r w:rsidR="007601CF" w:rsidRPr="00C4569A">
        <w:rPr>
          <w:rFonts w:ascii="Times New Roman" w:hAnsi="Times New Roman" w:cs="Times New Roman"/>
        </w:rPr>
        <w:t>hill;</w:t>
      </w:r>
      <w:r w:rsidRPr="00C4569A">
        <w:rPr>
          <w:rFonts w:ascii="Times New Roman" w:hAnsi="Times New Roman" w:cs="Times New Roman"/>
        </w:rPr>
        <w:t xml:space="preserve"> however, we stopped because at least four different lithologies were clear from the road while we drove by.</w:t>
      </w:r>
      <w:r w:rsidR="007601CF" w:rsidRPr="00C4569A">
        <w:rPr>
          <w:rFonts w:ascii="Times New Roman" w:hAnsi="Times New Roman" w:cs="Times New Roman"/>
        </w:rPr>
        <w:t xml:space="preserve"> There are at least two types of schist, one with porphyroblasts of garnet-staurolite and one with a more psammitic composition (only biotite, quartz and feldspars are visible). </w:t>
      </w:r>
      <w:r w:rsidRPr="00C4569A">
        <w:rPr>
          <w:rFonts w:ascii="Times New Roman" w:hAnsi="Times New Roman" w:cs="Times New Roman"/>
        </w:rPr>
        <w:t xml:space="preserve"> </w:t>
      </w:r>
      <w:r w:rsidR="007601CF" w:rsidRPr="00C4569A">
        <w:rPr>
          <w:rFonts w:ascii="Times New Roman" w:hAnsi="Times New Roman" w:cs="Times New Roman"/>
        </w:rPr>
        <w:t xml:space="preserve">Some broken quartz veins are also observed, as sometimes there is tourmaline in these. Some quartz-feldspathic gneisses are also observed. </w:t>
      </w:r>
    </w:p>
    <w:p w14:paraId="4D3BDE17" w14:textId="2079D81E" w:rsidR="007601CF" w:rsidRPr="00C4569A" w:rsidRDefault="007601CF" w:rsidP="00C4569A">
      <w:pPr>
        <w:spacing w:line="360" w:lineRule="auto"/>
        <w:jc w:val="center"/>
        <w:rPr>
          <w:rFonts w:ascii="Times New Roman" w:hAnsi="Times New Roman" w:cs="Times New Roman"/>
        </w:rPr>
      </w:pPr>
      <w:r w:rsidRPr="00C4569A">
        <w:rPr>
          <w:rFonts w:ascii="Times New Roman" w:hAnsi="Times New Roman" w:cs="Times New Roman"/>
        </w:rPr>
        <w:t>Sample</w:t>
      </w:r>
    </w:p>
    <w:p w14:paraId="1E94C0C0" w14:textId="6886A16F" w:rsidR="007601CF" w:rsidRPr="00C4569A" w:rsidRDefault="007601CF" w:rsidP="00C4569A">
      <w:pPr>
        <w:spacing w:line="360" w:lineRule="auto"/>
        <w:jc w:val="center"/>
        <w:rPr>
          <w:rFonts w:ascii="Times New Roman" w:hAnsi="Times New Roman" w:cs="Times New Roman"/>
        </w:rPr>
      </w:pPr>
      <w:r w:rsidRPr="00C4569A">
        <w:rPr>
          <w:rFonts w:ascii="Times New Roman" w:hAnsi="Times New Roman" w:cs="Times New Roman"/>
        </w:rPr>
        <w:t>PT09A – pelitic schist</w:t>
      </w:r>
    </w:p>
    <w:p w14:paraId="24291430" w14:textId="5500FF35"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56F82E02"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lastRenderedPageBreak/>
        <w:t>Portugal-Spain Fieldwork</w:t>
      </w:r>
    </w:p>
    <w:p w14:paraId="0A09E1E4"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Porto-Viseu Metamorphic Complex</w:t>
      </w:r>
    </w:p>
    <w:p w14:paraId="382B8F2B" w14:textId="5E5C1743"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Point 10</w:t>
      </w:r>
    </w:p>
    <w:p w14:paraId="7A2025F5" w14:textId="77777777" w:rsidR="009637AD" w:rsidRPr="00C4569A" w:rsidRDefault="009637AD"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15-17/03</w:t>
      </w:r>
    </w:p>
    <w:p w14:paraId="74B25947" w14:textId="036EF7E1" w:rsidR="00AE0F9F" w:rsidRPr="00C4569A" w:rsidRDefault="007601CF" w:rsidP="00C4569A">
      <w:pPr>
        <w:spacing w:line="360" w:lineRule="auto"/>
        <w:ind w:firstLine="720"/>
        <w:jc w:val="both"/>
        <w:rPr>
          <w:rFonts w:ascii="Times New Roman" w:hAnsi="Times New Roman" w:cs="Times New Roman"/>
        </w:rPr>
      </w:pPr>
      <w:r w:rsidRPr="00C4569A">
        <w:rPr>
          <w:rFonts w:ascii="Times New Roman" w:hAnsi="Times New Roman" w:cs="Times New Roman"/>
        </w:rPr>
        <w:t xml:space="preserve">In between the Pedras Pariderias and the Campo de Dobras da Castanheira. </w:t>
      </w:r>
      <w:r w:rsidR="00385A70" w:rsidRPr="00C4569A">
        <w:rPr>
          <w:rFonts w:ascii="Times New Roman" w:hAnsi="Times New Roman" w:cs="Times New Roman"/>
        </w:rPr>
        <w:t xml:space="preserve">Again, this outcrop consists of schists with porphyroblasts of garnet. We found no evidence of partial melting. Schists often have quartz lenses. The area is extensively folded. Walking about 50 m to the west, we checked on the nodular granite (Pedras Parideiras). </w:t>
      </w:r>
    </w:p>
    <w:p w14:paraId="48E9BFA6" w14:textId="20D8761D" w:rsidR="00385A70" w:rsidRPr="00C4569A" w:rsidRDefault="00385A70" w:rsidP="00C4569A">
      <w:pPr>
        <w:spacing w:line="360" w:lineRule="auto"/>
        <w:ind w:firstLine="720"/>
        <w:jc w:val="center"/>
        <w:rPr>
          <w:rFonts w:ascii="Times New Roman" w:hAnsi="Times New Roman" w:cs="Times New Roman"/>
          <w:b/>
          <w:bCs/>
        </w:rPr>
      </w:pPr>
      <w:r w:rsidRPr="00C4569A">
        <w:rPr>
          <w:rFonts w:ascii="Times New Roman" w:hAnsi="Times New Roman" w:cs="Times New Roman"/>
          <w:b/>
          <w:bCs/>
        </w:rPr>
        <w:t>Samples</w:t>
      </w:r>
    </w:p>
    <w:p w14:paraId="1C91E153" w14:textId="47868927" w:rsidR="00385A70" w:rsidRPr="00C4569A" w:rsidRDefault="00385A70" w:rsidP="00C4569A">
      <w:pPr>
        <w:spacing w:line="360" w:lineRule="auto"/>
        <w:ind w:firstLine="720"/>
        <w:jc w:val="center"/>
        <w:rPr>
          <w:rFonts w:ascii="Times New Roman" w:hAnsi="Times New Roman" w:cs="Times New Roman"/>
        </w:rPr>
      </w:pPr>
      <w:r w:rsidRPr="00C4569A">
        <w:rPr>
          <w:rFonts w:ascii="Times New Roman" w:hAnsi="Times New Roman" w:cs="Times New Roman"/>
        </w:rPr>
        <w:t>PT10A – transition between Grt-schist and gneiss</w:t>
      </w:r>
    </w:p>
    <w:p w14:paraId="3B20CF97" w14:textId="0356BC33" w:rsidR="00385A70" w:rsidRPr="00C4569A" w:rsidRDefault="00385A70" w:rsidP="00C4569A">
      <w:pPr>
        <w:spacing w:line="360" w:lineRule="auto"/>
        <w:ind w:firstLine="720"/>
        <w:jc w:val="center"/>
        <w:rPr>
          <w:rFonts w:ascii="Times New Roman" w:hAnsi="Times New Roman" w:cs="Times New Roman"/>
        </w:rPr>
      </w:pPr>
      <w:r w:rsidRPr="00C4569A">
        <w:rPr>
          <w:rFonts w:ascii="Times New Roman" w:hAnsi="Times New Roman" w:cs="Times New Roman"/>
        </w:rPr>
        <w:t>PT10B – Qz-Flds-Bt-schist</w:t>
      </w:r>
    </w:p>
    <w:p w14:paraId="5A3C1823" w14:textId="224B74B0"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4E76D4E6"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3FD261C2"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Porto-Viseu Metamorphic Complex</w:t>
      </w:r>
    </w:p>
    <w:p w14:paraId="04FD2007" w14:textId="68DEB27C"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Point 11</w:t>
      </w:r>
    </w:p>
    <w:p w14:paraId="7DC26A21" w14:textId="77777777" w:rsidR="009637AD" w:rsidRPr="00C4569A" w:rsidRDefault="009637AD"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15-17/03</w:t>
      </w:r>
    </w:p>
    <w:p w14:paraId="27D7BF0A" w14:textId="0BA0160E" w:rsidR="00AE0F9F" w:rsidRPr="00C4569A" w:rsidRDefault="00515349" w:rsidP="00C4569A">
      <w:pPr>
        <w:spacing w:line="360" w:lineRule="auto"/>
        <w:ind w:firstLine="720"/>
        <w:rPr>
          <w:rFonts w:ascii="Times New Roman" w:hAnsi="Times New Roman" w:cs="Times New Roman"/>
        </w:rPr>
      </w:pPr>
      <w:r w:rsidRPr="00C4569A">
        <w:rPr>
          <w:rFonts w:ascii="Times New Roman" w:hAnsi="Times New Roman" w:cs="Times New Roman"/>
        </w:rPr>
        <w:t>Small outcrop in the industrial area of Mundao. This is a medium-grained two-mica granite (S-type granite) with a very low percentage of micas (leucocratic). No foliation was observed. Rarely, some tourmaline crystals were seen.</w:t>
      </w:r>
    </w:p>
    <w:p w14:paraId="3584381C" w14:textId="1F0DE2E5" w:rsidR="00515349" w:rsidRPr="00C4569A" w:rsidRDefault="00515349" w:rsidP="00C4569A">
      <w:pPr>
        <w:spacing w:line="360" w:lineRule="auto"/>
        <w:ind w:firstLine="720"/>
        <w:jc w:val="center"/>
        <w:rPr>
          <w:rFonts w:ascii="Times New Roman" w:hAnsi="Times New Roman" w:cs="Times New Roman"/>
          <w:b/>
          <w:bCs/>
        </w:rPr>
      </w:pPr>
      <w:r w:rsidRPr="00C4569A">
        <w:rPr>
          <w:rFonts w:ascii="Times New Roman" w:hAnsi="Times New Roman" w:cs="Times New Roman"/>
          <w:b/>
          <w:bCs/>
        </w:rPr>
        <w:t>Sample</w:t>
      </w:r>
    </w:p>
    <w:p w14:paraId="384AF87F" w14:textId="6E49D931" w:rsidR="00515349" w:rsidRPr="00C4569A" w:rsidRDefault="00515349" w:rsidP="00C4569A">
      <w:pPr>
        <w:spacing w:line="360" w:lineRule="auto"/>
        <w:ind w:firstLine="720"/>
        <w:jc w:val="center"/>
        <w:rPr>
          <w:rFonts w:ascii="Times New Roman" w:hAnsi="Times New Roman" w:cs="Times New Roman"/>
        </w:rPr>
      </w:pPr>
      <w:r w:rsidRPr="00C4569A">
        <w:rPr>
          <w:rFonts w:ascii="Times New Roman" w:hAnsi="Times New Roman" w:cs="Times New Roman"/>
        </w:rPr>
        <w:t>PT11A- granite</w:t>
      </w:r>
    </w:p>
    <w:p w14:paraId="53AE0C57" w14:textId="43C85503"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571C4E6E"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73F9B038"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Porto-Viseu Metamorphic Complex</w:t>
      </w:r>
    </w:p>
    <w:p w14:paraId="4CEA4184" w14:textId="5CB57FBF"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Point 12</w:t>
      </w:r>
    </w:p>
    <w:p w14:paraId="51E03174" w14:textId="77777777" w:rsidR="009637AD" w:rsidRPr="00C4569A" w:rsidRDefault="009637AD"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15-17/03</w:t>
      </w:r>
    </w:p>
    <w:p w14:paraId="1D307677" w14:textId="18FA6B64" w:rsidR="00AE0F9F" w:rsidRPr="00C4569A" w:rsidRDefault="00515349" w:rsidP="00C4569A">
      <w:pPr>
        <w:spacing w:line="360" w:lineRule="auto"/>
        <w:ind w:firstLine="720"/>
        <w:jc w:val="both"/>
        <w:rPr>
          <w:rFonts w:ascii="Times New Roman" w:hAnsi="Times New Roman" w:cs="Times New Roman"/>
        </w:rPr>
      </w:pPr>
      <w:r w:rsidRPr="00C4569A">
        <w:rPr>
          <w:rFonts w:ascii="Times New Roman" w:hAnsi="Times New Roman" w:cs="Times New Roman"/>
        </w:rPr>
        <w:lastRenderedPageBreak/>
        <w:t>Outcrop in eucalyptus field near the industrial area of Mundao. To the north of the granite in the previous outcrop. These are some extremely altered St-Grt-schists. I sampled with the hope of seeing some evidence of partial melting (no evidence in the thin section).</w:t>
      </w:r>
    </w:p>
    <w:p w14:paraId="5D3D8CEB" w14:textId="3D27E30A" w:rsidR="00515349" w:rsidRPr="00C4569A" w:rsidRDefault="00515349" w:rsidP="00C4569A">
      <w:pPr>
        <w:spacing w:line="360" w:lineRule="auto"/>
        <w:ind w:firstLine="720"/>
        <w:jc w:val="center"/>
        <w:rPr>
          <w:rFonts w:ascii="Times New Roman" w:hAnsi="Times New Roman" w:cs="Times New Roman"/>
        </w:rPr>
      </w:pPr>
      <w:r w:rsidRPr="00C4569A">
        <w:rPr>
          <w:rFonts w:ascii="Times New Roman" w:hAnsi="Times New Roman" w:cs="Times New Roman"/>
        </w:rPr>
        <w:t>Sample:</w:t>
      </w:r>
    </w:p>
    <w:p w14:paraId="65E37313" w14:textId="79034EAD" w:rsidR="00515349" w:rsidRPr="00C4569A" w:rsidRDefault="00515349" w:rsidP="00C4569A">
      <w:pPr>
        <w:spacing w:line="360" w:lineRule="auto"/>
        <w:ind w:firstLine="720"/>
        <w:jc w:val="center"/>
        <w:rPr>
          <w:rFonts w:ascii="Times New Roman" w:hAnsi="Times New Roman" w:cs="Times New Roman"/>
        </w:rPr>
      </w:pPr>
      <w:r w:rsidRPr="00C4569A">
        <w:rPr>
          <w:rFonts w:ascii="Times New Roman" w:hAnsi="Times New Roman" w:cs="Times New Roman"/>
        </w:rPr>
        <w:t>PT12A – extremely altered St-Grt-schist</w:t>
      </w:r>
    </w:p>
    <w:p w14:paraId="7C4FBCBE" w14:textId="77721C18"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1A08C215"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5D0A593F"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Porto-Viseu Metamorphic Complex</w:t>
      </w:r>
    </w:p>
    <w:p w14:paraId="710EB9DF" w14:textId="4653F2C0"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Point 13</w:t>
      </w:r>
    </w:p>
    <w:p w14:paraId="5CFDA71B" w14:textId="77777777" w:rsidR="009637AD" w:rsidRPr="00C4569A" w:rsidRDefault="009637AD"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15-17/03</w:t>
      </w:r>
    </w:p>
    <w:p w14:paraId="3CAD9BFE" w14:textId="0152EEA8" w:rsidR="00AE0F9F" w:rsidRPr="00C4569A" w:rsidRDefault="00AB1E2F" w:rsidP="00C4569A">
      <w:pPr>
        <w:spacing w:line="360" w:lineRule="auto"/>
        <w:ind w:firstLine="720"/>
        <w:jc w:val="both"/>
        <w:rPr>
          <w:rFonts w:ascii="Times New Roman" w:hAnsi="Times New Roman" w:cs="Times New Roman"/>
        </w:rPr>
      </w:pPr>
      <w:r w:rsidRPr="00C4569A">
        <w:rPr>
          <w:rFonts w:ascii="Times New Roman" w:hAnsi="Times New Roman" w:cs="Times New Roman"/>
        </w:rPr>
        <w:t>Another granite outcrop around the industrial area of Mundao. This seem like the post-D</w:t>
      </w:r>
      <w:r w:rsidRPr="00C4569A">
        <w:rPr>
          <w:rFonts w:ascii="Times New Roman" w:hAnsi="Times New Roman" w:cs="Times New Roman"/>
          <w:vertAlign w:val="subscript"/>
        </w:rPr>
        <w:t xml:space="preserve">3 </w:t>
      </w:r>
      <w:r w:rsidRPr="00C4569A">
        <w:rPr>
          <w:rFonts w:ascii="Times New Roman" w:hAnsi="Times New Roman" w:cs="Times New Roman"/>
        </w:rPr>
        <w:t xml:space="preserve">granites described in the previous studies since they are porfiritic and with no apparent Ms and Bt. We suspect these are rich in </w:t>
      </w:r>
      <w:r w:rsidR="000B42CB">
        <w:rPr>
          <w:rFonts w:ascii="Times New Roman" w:hAnsi="Times New Roman" w:cs="Times New Roman"/>
        </w:rPr>
        <w:t>Fe</w:t>
      </w:r>
      <w:r w:rsidRPr="00C4569A">
        <w:rPr>
          <w:rFonts w:ascii="Times New Roman" w:hAnsi="Times New Roman" w:cs="Times New Roman"/>
        </w:rPr>
        <w:t xml:space="preserve"> since compass and magnets indicate magnetism.</w:t>
      </w:r>
    </w:p>
    <w:p w14:paraId="1E663000" w14:textId="05CC76F3"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514C3156"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730D9910"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Porto-Viseu Metamorphic Complex</w:t>
      </w:r>
    </w:p>
    <w:p w14:paraId="6BB5FF6F" w14:textId="1A03B222"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Point 14</w:t>
      </w:r>
    </w:p>
    <w:p w14:paraId="401532A5" w14:textId="77777777" w:rsidR="009637AD" w:rsidRPr="00C4569A" w:rsidRDefault="009637AD" w:rsidP="00C4569A">
      <w:pPr>
        <w:pBdr>
          <w:bottom w:val="dotted" w:sz="24" w:space="1" w:color="auto"/>
        </w:pBdr>
        <w:spacing w:line="360" w:lineRule="auto"/>
        <w:jc w:val="center"/>
        <w:rPr>
          <w:rFonts w:ascii="Times New Roman" w:hAnsi="Times New Roman" w:cs="Times New Roman"/>
          <w:b/>
          <w:bCs/>
        </w:rPr>
      </w:pPr>
      <w:r w:rsidRPr="00C4569A">
        <w:rPr>
          <w:rFonts w:ascii="Times New Roman" w:hAnsi="Times New Roman" w:cs="Times New Roman"/>
          <w:b/>
          <w:bCs/>
        </w:rPr>
        <w:t>15-17/03</w:t>
      </w:r>
    </w:p>
    <w:p w14:paraId="7D7A7CB1" w14:textId="41DEB7AB" w:rsidR="00AE0F9F" w:rsidRPr="00C4569A" w:rsidRDefault="00661720" w:rsidP="00C4569A">
      <w:pPr>
        <w:spacing w:line="360" w:lineRule="auto"/>
        <w:ind w:firstLine="720"/>
        <w:jc w:val="both"/>
        <w:rPr>
          <w:rFonts w:ascii="Times New Roman" w:hAnsi="Times New Roman" w:cs="Times New Roman"/>
        </w:rPr>
      </w:pPr>
      <w:r w:rsidRPr="00C4569A">
        <w:rPr>
          <w:rFonts w:ascii="Times New Roman" w:hAnsi="Times New Roman" w:cs="Times New Roman"/>
        </w:rPr>
        <w:t>This was another stop in the Porto-Viseu Metamorphic Complex that should have been migmatites (points 8 onwards should all have been); however, this outcrop shows the contact between very altered schists and late- to post-D</w:t>
      </w:r>
      <w:r w:rsidRPr="00C4569A">
        <w:rPr>
          <w:rFonts w:ascii="Times New Roman" w:hAnsi="Times New Roman" w:cs="Times New Roman"/>
          <w:vertAlign w:val="subscript"/>
        </w:rPr>
        <w:t xml:space="preserve">3 </w:t>
      </w:r>
      <w:r w:rsidRPr="00C4569A">
        <w:rPr>
          <w:rFonts w:ascii="Times New Roman" w:hAnsi="Times New Roman" w:cs="Times New Roman"/>
        </w:rPr>
        <w:t xml:space="preserve">granitoids. The contact is sharp, but both the schist and granite have a steep foliation with a similar orientation. </w:t>
      </w:r>
    </w:p>
    <w:p w14:paraId="264A1204" w14:textId="6B46280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02A1DE33"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16D60D97"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Porto-Viseu Metamorphic Complex</w:t>
      </w:r>
    </w:p>
    <w:p w14:paraId="2CD42324" w14:textId="7B5D0CC0"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Point 15</w:t>
      </w:r>
    </w:p>
    <w:p w14:paraId="6154D8EB" w14:textId="77777777"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lastRenderedPageBreak/>
        <w:t>15-17/03</w:t>
      </w:r>
    </w:p>
    <w:p w14:paraId="0F129C18" w14:textId="0FFC08CB" w:rsidR="009637AD" w:rsidRPr="00C4569A" w:rsidRDefault="009637AD"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09809E6B" w14:textId="49B2ED71" w:rsidR="009637AD" w:rsidRPr="00C4569A" w:rsidRDefault="00661720" w:rsidP="00C4569A">
      <w:pPr>
        <w:spacing w:line="360" w:lineRule="auto"/>
        <w:ind w:firstLine="720"/>
        <w:jc w:val="both"/>
        <w:rPr>
          <w:rFonts w:ascii="Times New Roman" w:hAnsi="Times New Roman" w:cs="Times New Roman"/>
        </w:rPr>
      </w:pPr>
      <w:r w:rsidRPr="00C4569A">
        <w:rPr>
          <w:rFonts w:ascii="Times New Roman" w:hAnsi="Times New Roman" w:cs="Times New Roman"/>
        </w:rPr>
        <w:t>Road cut outcrop with some variation in lithology. The first lithology we found consists of a harder/denser unfoliated rock with garnet, which Clare and Leo believe to be a hornfels. I believe it could be a hornfels over a diatexite. Going down the road, we started seeing a granite with aligned schlieren. The transition between these two lithologies is not clear because of the vegetation. Further down the road, there is a</w:t>
      </w:r>
      <w:r w:rsidR="3A6A1550" w:rsidRPr="00C4569A">
        <w:rPr>
          <w:rFonts w:ascii="Times New Roman" w:hAnsi="Times New Roman" w:cs="Times New Roman"/>
        </w:rPr>
        <w:t>n</w:t>
      </w:r>
      <w:r w:rsidRPr="00C4569A">
        <w:rPr>
          <w:rFonts w:ascii="Times New Roman" w:hAnsi="Times New Roman" w:cs="Times New Roman"/>
        </w:rPr>
        <w:t xml:space="preserve"> extra altered lithology with leucocratic and melanocratic bands that is possible a metatexite (melanosome = Sill+Bt).</w:t>
      </w:r>
    </w:p>
    <w:p w14:paraId="313653D6" w14:textId="77777777" w:rsidR="000B42CB" w:rsidRDefault="00D605A7" w:rsidP="000B42CB">
      <w:pPr>
        <w:keepNext/>
        <w:spacing w:line="360" w:lineRule="auto"/>
        <w:ind w:firstLine="720"/>
        <w:jc w:val="center"/>
      </w:pPr>
      <w:r w:rsidRPr="00C4569A">
        <w:rPr>
          <w:rFonts w:ascii="Times New Roman" w:hAnsi="Times New Roman" w:cs="Times New Roman"/>
          <w:noProof/>
        </w:rPr>
        <w:drawing>
          <wp:inline distT="0" distB="0" distL="0" distR="0" wp14:anchorId="518DDC7A" wp14:editId="72CFB3AB">
            <wp:extent cx="4278573" cy="3207506"/>
            <wp:effectExtent l="0" t="0" r="8255" b="0"/>
            <wp:docPr id="19887872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278573" cy="3207506"/>
                    </a:xfrm>
                    <a:prstGeom prst="rect">
                      <a:avLst/>
                    </a:prstGeom>
                  </pic:spPr>
                </pic:pic>
              </a:graphicData>
            </a:graphic>
          </wp:inline>
        </w:drawing>
      </w:r>
    </w:p>
    <w:p w14:paraId="0C3AFB48" w14:textId="1F1ABA1E" w:rsidR="000B42CB" w:rsidRDefault="000B42CB" w:rsidP="000B42CB">
      <w:pPr>
        <w:pStyle w:val="Caption"/>
        <w:jc w:val="center"/>
      </w:pPr>
      <w:r>
        <w:t xml:space="preserve">Figure </w:t>
      </w:r>
      <w:r>
        <w:fldChar w:fldCharType="begin"/>
      </w:r>
      <w:r>
        <w:instrText xml:space="preserve"> SEQ Figure \* ARABIC </w:instrText>
      </w:r>
      <w:r>
        <w:fldChar w:fldCharType="separate"/>
      </w:r>
      <w:r w:rsidR="00AF1C42">
        <w:rPr>
          <w:noProof/>
        </w:rPr>
        <w:t>19</w:t>
      </w:r>
      <w:r>
        <w:fldChar w:fldCharType="end"/>
      </w:r>
      <w:r w:rsidR="007B2E9F">
        <w:t>. Granite/diatexite with schlieren.</w:t>
      </w:r>
    </w:p>
    <w:p w14:paraId="4BC5C601" w14:textId="2B09C77A" w:rsidR="00D605A7" w:rsidRPr="00C4569A" w:rsidRDefault="00D605A7" w:rsidP="00C4569A">
      <w:pPr>
        <w:spacing w:line="360" w:lineRule="auto"/>
        <w:ind w:firstLine="720"/>
        <w:jc w:val="center"/>
        <w:rPr>
          <w:rFonts w:ascii="Times New Roman" w:hAnsi="Times New Roman" w:cs="Times New Roman"/>
        </w:rPr>
      </w:pPr>
    </w:p>
    <w:p w14:paraId="0FEBA76D" w14:textId="333FF709" w:rsidR="00661720" w:rsidRPr="00C4569A" w:rsidRDefault="00661720" w:rsidP="00C4569A">
      <w:pPr>
        <w:spacing w:line="360" w:lineRule="auto"/>
        <w:ind w:firstLine="720"/>
        <w:jc w:val="center"/>
        <w:rPr>
          <w:rFonts w:ascii="Times New Roman" w:hAnsi="Times New Roman" w:cs="Times New Roman"/>
        </w:rPr>
      </w:pPr>
      <w:r w:rsidRPr="00C4569A">
        <w:rPr>
          <w:rFonts w:ascii="Times New Roman" w:hAnsi="Times New Roman" w:cs="Times New Roman"/>
        </w:rPr>
        <w:t>Samples</w:t>
      </w:r>
    </w:p>
    <w:p w14:paraId="1740433C" w14:textId="2546CEB3" w:rsidR="00661720" w:rsidRPr="00C4569A" w:rsidRDefault="00661720" w:rsidP="00C4569A">
      <w:pPr>
        <w:spacing w:line="360" w:lineRule="auto"/>
        <w:ind w:firstLine="720"/>
        <w:jc w:val="center"/>
        <w:rPr>
          <w:rFonts w:ascii="Times New Roman" w:hAnsi="Times New Roman" w:cs="Times New Roman"/>
        </w:rPr>
      </w:pPr>
      <w:r w:rsidRPr="00C4569A">
        <w:rPr>
          <w:rFonts w:ascii="Times New Roman" w:hAnsi="Times New Roman" w:cs="Times New Roman"/>
        </w:rPr>
        <w:t>PT15A – non-foliated hornfels or diatexite</w:t>
      </w:r>
    </w:p>
    <w:p w14:paraId="788AEE15" w14:textId="7F78F518" w:rsidR="00661720" w:rsidRPr="00C4569A" w:rsidRDefault="00661720" w:rsidP="00C4569A">
      <w:pPr>
        <w:spacing w:line="360" w:lineRule="auto"/>
        <w:ind w:firstLine="720"/>
        <w:jc w:val="center"/>
        <w:rPr>
          <w:rFonts w:ascii="Times New Roman" w:hAnsi="Times New Roman" w:cs="Times New Roman"/>
        </w:rPr>
      </w:pPr>
      <w:r w:rsidRPr="00C4569A">
        <w:rPr>
          <w:rFonts w:ascii="Times New Roman" w:hAnsi="Times New Roman" w:cs="Times New Roman"/>
        </w:rPr>
        <w:t>PT15B – diatexite/granite with aligned schieliren</w:t>
      </w:r>
    </w:p>
    <w:p w14:paraId="25A59B6E" w14:textId="0519949C" w:rsidR="00661720" w:rsidRPr="00C4569A" w:rsidRDefault="00661720" w:rsidP="00C4569A">
      <w:pPr>
        <w:spacing w:line="360" w:lineRule="auto"/>
        <w:ind w:firstLine="720"/>
        <w:jc w:val="center"/>
        <w:rPr>
          <w:rFonts w:ascii="Times New Roman" w:hAnsi="Times New Roman" w:cs="Times New Roman"/>
        </w:rPr>
      </w:pPr>
      <w:r w:rsidRPr="00C4569A">
        <w:rPr>
          <w:rFonts w:ascii="Times New Roman" w:hAnsi="Times New Roman" w:cs="Times New Roman"/>
        </w:rPr>
        <w:t>PT15C – metatexite</w:t>
      </w:r>
    </w:p>
    <w:p w14:paraId="48C4C89A" w14:textId="0D293389" w:rsidR="00661720" w:rsidRPr="00C4569A" w:rsidRDefault="00661720" w:rsidP="00C4569A">
      <w:pPr>
        <w:spacing w:line="360" w:lineRule="auto"/>
        <w:ind w:firstLine="720"/>
        <w:jc w:val="center"/>
        <w:rPr>
          <w:rFonts w:ascii="Times New Roman" w:hAnsi="Times New Roman" w:cs="Times New Roman"/>
        </w:rPr>
      </w:pPr>
      <w:r w:rsidRPr="00C4569A">
        <w:rPr>
          <w:rFonts w:ascii="Times New Roman" w:hAnsi="Times New Roman" w:cs="Times New Roman"/>
        </w:rPr>
        <w:t>PT15D – diatexite/granite with aligned schiel</w:t>
      </w:r>
      <w:r w:rsidR="00F84C1A" w:rsidRPr="00C4569A">
        <w:rPr>
          <w:rFonts w:ascii="Times New Roman" w:hAnsi="Times New Roman" w:cs="Times New Roman"/>
        </w:rPr>
        <w:t>l</w:t>
      </w:r>
      <w:r w:rsidRPr="00C4569A">
        <w:rPr>
          <w:rFonts w:ascii="Times New Roman" w:hAnsi="Times New Roman" w:cs="Times New Roman"/>
        </w:rPr>
        <w:t>iren</w:t>
      </w:r>
    </w:p>
    <w:p w14:paraId="6D1A7407" w14:textId="60932496" w:rsidR="00661720" w:rsidRPr="00C4569A" w:rsidRDefault="00661720"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2AE22B47" w14:textId="77777777" w:rsidR="00661720" w:rsidRPr="00C4569A" w:rsidRDefault="00661720"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26DC6390" w14:textId="75FF3947" w:rsidR="00661720" w:rsidRPr="00C4569A" w:rsidRDefault="00661720" w:rsidP="00C4569A">
      <w:pPr>
        <w:spacing w:line="360" w:lineRule="auto"/>
        <w:jc w:val="center"/>
        <w:rPr>
          <w:rFonts w:ascii="Times New Roman" w:hAnsi="Times New Roman" w:cs="Times New Roman"/>
          <w:b/>
          <w:bCs/>
        </w:rPr>
      </w:pPr>
      <w:r w:rsidRPr="00C4569A">
        <w:rPr>
          <w:rFonts w:ascii="Times New Roman" w:hAnsi="Times New Roman" w:cs="Times New Roman"/>
          <w:b/>
          <w:bCs/>
        </w:rPr>
        <w:t>Point 16</w:t>
      </w:r>
    </w:p>
    <w:p w14:paraId="6FE45C4F" w14:textId="2E8C7D5D" w:rsidR="00661720" w:rsidRPr="00C4569A" w:rsidRDefault="00661720" w:rsidP="00C4569A">
      <w:pPr>
        <w:spacing w:line="360" w:lineRule="auto"/>
        <w:jc w:val="center"/>
        <w:rPr>
          <w:rFonts w:ascii="Times New Roman" w:hAnsi="Times New Roman" w:cs="Times New Roman"/>
          <w:b/>
          <w:bCs/>
        </w:rPr>
      </w:pPr>
      <w:r w:rsidRPr="00C4569A">
        <w:rPr>
          <w:rFonts w:ascii="Times New Roman" w:hAnsi="Times New Roman" w:cs="Times New Roman"/>
          <w:b/>
          <w:bCs/>
        </w:rPr>
        <w:lastRenderedPageBreak/>
        <w:t>18-19/03</w:t>
      </w:r>
    </w:p>
    <w:p w14:paraId="26B62A1A" w14:textId="07EF6DA8" w:rsidR="00661720" w:rsidRPr="00C4569A" w:rsidRDefault="00661720"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2CC77E94" w14:textId="11A88126" w:rsidR="009637AD" w:rsidRPr="00C4569A" w:rsidRDefault="00F84C1A" w:rsidP="00C4569A">
      <w:pPr>
        <w:spacing w:line="360" w:lineRule="auto"/>
        <w:ind w:firstLine="720"/>
        <w:jc w:val="both"/>
        <w:rPr>
          <w:rFonts w:ascii="Times New Roman" w:hAnsi="Times New Roman" w:cs="Times New Roman"/>
        </w:rPr>
      </w:pPr>
      <w:r w:rsidRPr="00C4569A">
        <w:rPr>
          <w:rFonts w:ascii="Times New Roman" w:hAnsi="Times New Roman" w:cs="Times New Roman"/>
        </w:rPr>
        <w:t>This outcrop was visited because Clare and Barbara were interested in it for a different project. The outcrop is a porphyritic granite in Sernancelle. K-feldspar megacrysts are aligned sub horizontally. K-feldspars clearly have inclusions</w:t>
      </w:r>
      <w:r w:rsidR="10B03E42" w:rsidRPr="00C4569A">
        <w:rPr>
          <w:rFonts w:ascii="Times New Roman" w:hAnsi="Times New Roman" w:cs="Times New Roman"/>
        </w:rPr>
        <w:t xml:space="preserve"> (see image below)</w:t>
      </w:r>
      <w:r w:rsidRPr="00C4569A">
        <w:rPr>
          <w:rFonts w:ascii="Times New Roman" w:hAnsi="Times New Roman" w:cs="Times New Roman"/>
        </w:rPr>
        <w:t>. Granite contains both biotite and muscovite, more biotite, though. Going down the road, we can see the sharp contact between the porphyritic granite and a finer-grained two-mica granite.</w:t>
      </w:r>
    </w:p>
    <w:p w14:paraId="6C808295" w14:textId="77777777" w:rsidR="007B2E9F" w:rsidRDefault="00D605A7" w:rsidP="007B2E9F">
      <w:pPr>
        <w:keepNext/>
        <w:spacing w:line="360" w:lineRule="auto"/>
        <w:ind w:firstLine="720"/>
        <w:jc w:val="center"/>
      </w:pPr>
      <w:r w:rsidRPr="00C4569A">
        <w:rPr>
          <w:rFonts w:ascii="Times New Roman" w:hAnsi="Times New Roman" w:cs="Times New Roman"/>
          <w:noProof/>
        </w:rPr>
        <w:drawing>
          <wp:inline distT="0" distB="0" distL="0" distR="0" wp14:anchorId="5301D8A8" wp14:editId="7718D751">
            <wp:extent cx="4626591" cy="3468404"/>
            <wp:effectExtent l="0" t="0" r="3175" b="0"/>
            <wp:docPr id="355647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34061" cy="3474004"/>
                    </a:xfrm>
                    <a:prstGeom prst="rect">
                      <a:avLst/>
                    </a:prstGeom>
                    <a:noFill/>
                    <a:ln>
                      <a:noFill/>
                    </a:ln>
                  </pic:spPr>
                </pic:pic>
              </a:graphicData>
            </a:graphic>
          </wp:inline>
        </w:drawing>
      </w:r>
    </w:p>
    <w:p w14:paraId="1CD09541" w14:textId="3705D991" w:rsidR="00D605A7" w:rsidRPr="00C4569A" w:rsidRDefault="007B2E9F" w:rsidP="007B2E9F">
      <w:pPr>
        <w:pStyle w:val="Caption"/>
        <w:jc w:val="center"/>
        <w:rPr>
          <w:rFonts w:ascii="Times New Roman" w:hAnsi="Times New Roman" w:cs="Times New Roman"/>
        </w:rPr>
      </w:pPr>
      <w:r>
        <w:t xml:space="preserve">Figure </w:t>
      </w:r>
      <w:r>
        <w:fldChar w:fldCharType="begin"/>
      </w:r>
      <w:r>
        <w:instrText xml:space="preserve"> SEQ Figure \* ARABIC </w:instrText>
      </w:r>
      <w:r>
        <w:fldChar w:fldCharType="separate"/>
      </w:r>
      <w:r w:rsidR="00AF1C42">
        <w:rPr>
          <w:noProof/>
        </w:rPr>
        <w:t>20</w:t>
      </w:r>
      <w:r>
        <w:fldChar w:fldCharType="end"/>
      </w:r>
      <w:r>
        <w:t>. Porphyritic granite with inclusions in plagioclase crystals.</w:t>
      </w:r>
    </w:p>
    <w:p w14:paraId="2EFDA4F5" w14:textId="77777777" w:rsidR="009637AD" w:rsidRPr="00C4569A" w:rsidRDefault="009637AD" w:rsidP="00C4569A">
      <w:pPr>
        <w:spacing w:line="360" w:lineRule="auto"/>
        <w:jc w:val="center"/>
        <w:rPr>
          <w:rFonts w:ascii="Times New Roman" w:hAnsi="Times New Roman" w:cs="Times New Roman"/>
          <w:b/>
          <w:bCs/>
        </w:rPr>
      </w:pPr>
    </w:p>
    <w:p w14:paraId="49843EE5" w14:textId="4A6C5302"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716DBA65" w14:textId="77777777"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1994A16A" w14:textId="77777777"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FCR-L complex</w:t>
      </w:r>
    </w:p>
    <w:p w14:paraId="7601288F" w14:textId="34D750A3"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Point 17</w:t>
      </w:r>
    </w:p>
    <w:p w14:paraId="257DF9FA" w14:textId="77777777"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18-19/03</w:t>
      </w:r>
    </w:p>
    <w:p w14:paraId="6CEBA164" w14:textId="38B95D14"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162666A2" w14:textId="319ED92B" w:rsidR="009637AD" w:rsidRPr="00C4569A" w:rsidRDefault="00FA1B9C" w:rsidP="00C4569A">
      <w:pPr>
        <w:spacing w:line="360" w:lineRule="auto"/>
        <w:jc w:val="both"/>
        <w:rPr>
          <w:rFonts w:ascii="Times New Roman" w:hAnsi="Times New Roman" w:cs="Times New Roman"/>
        </w:rPr>
      </w:pPr>
      <w:r w:rsidRPr="00C4569A">
        <w:rPr>
          <w:rFonts w:ascii="Times New Roman" w:hAnsi="Times New Roman" w:cs="Times New Roman"/>
        </w:rPr>
        <w:lastRenderedPageBreak/>
        <w:tab/>
        <w:t xml:space="preserve">Outcrop to the northwest of Quinta de Pera Martins about 1 km from the church. Metatexites sometimes are at the limit of melt volume to be classified as diatexites. The melanosome is extremely biotite-rich, and no other minerals are obvious at the hand specimen scale. </w:t>
      </w:r>
      <w:r w:rsidR="0C66A453" w:rsidRPr="00C4569A">
        <w:rPr>
          <w:rFonts w:ascii="Times New Roman" w:hAnsi="Times New Roman" w:cs="Times New Roman"/>
        </w:rPr>
        <w:t xml:space="preserve">In the field </w:t>
      </w:r>
      <w:r w:rsidR="5C87EF1E" w:rsidRPr="00C4569A">
        <w:rPr>
          <w:rFonts w:ascii="Times New Roman" w:hAnsi="Times New Roman" w:cs="Times New Roman"/>
        </w:rPr>
        <w:t>t</w:t>
      </w:r>
      <w:r w:rsidRPr="00C4569A">
        <w:rPr>
          <w:rFonts w:ascii="Times New Roman" w:hAnsi="Times New Roman" w:cs="Times New Roman"/>
        </w:rPr>
        <w:t xml:space="preserve">he leucosome seems to have sillimanite (not observed in thin section). </w:t>
      </w:r>
      <w:r w:rsidR="00ED60FD" w:rsidRPr="00C4569A">
        <w:rPr>
          <w:rFonts w:ascii="Times New Roman" w:hAnsi="Times New Roman" w:cs="Times New Roman"/>
        </w:rPr>
        <w:t>Samples were quite altered.</w:t>
      </w:r>
    </w:p>
    <w:p w14:paraId="5FB9CF7D" w14:textId="0A621455" w:rsidR="00ED60FD" w:rsidRPr="00C4569A" w:rsidRDefault="00ED60FD" w:rsidP="00C4569A">
      <w:pPr>
        <w:spacing w:line="360" w:lineRule="auto"/>
        <w:jc w:val="center"/>
        <w:rPr>
          <w:rFonts w:ascii="Times New Roman" w:hAnsi="Times New Roman" w:cs="Times New Roman"/>
          <w:b/>
          <w:bCs/>
        </w:rPr>
      </w:pPr>
      <w:r w:rsidRPr="00C4569A">
        <w:rPr>
          <w:rFonts w:ascii="Times New Roman" w:hAnsi="Times New Roman" w:cs="Times New Roman"/>
          <w:b/>
          <w:bCs/>
        </w:rPr>
        <w:t>Samples</w:t>
      </w:r>
    </w:p>
    <w:p w14:paraId="33ACF087" w14:textId="355FD539" w:rsidR="00ED60FD" w:rsidRPr="00C4569A" w:rsidRDefault="00ED60FD" w:rsidP="00C4569A">
      <w:pPr>
        <w:spacing w:line="360" w:lineRule="auto"/>
        <w:jc w:val="center"/>
        <w:rPr>
          <w:rFonts w:ascii="Times New Roman" w:hAnsi="Times New Roman" w:cs="Times New Roman"/>
        </w:rPr>
      </w:pPr>
      <w:r w:rsidRPr="00C4569A">
        <w:rPr>
          <w:rFonts w:ascii="Times New Roman" w:hAnsi="Times New Roman" w:cs="Times New Roman"/>
        </w:rPr>
        <w:t xml:space="preserve">PT17A – leucosome with some restitic biotite </w:t>
      </w:r>
    </w:p>
    <w:p w14:paraId="086664A1" w14:textId="3DFA4CB4" w:rsidR="00ED60FD" w:rsidRPr="00C4569A" w:rsidRDefault="00ED60FD" w:rsidP="00C4569A">
      <w:pPr>
        <w:spacing w:line="360" w:lineRule="auto"/>
        <w:jc w:val="center"/>
        <w:rPr>
          <w:rFonts w:ascii="Times New Roman" w:hAnsi="Times New Roman" w:cs="Times New Roman"/>
        </w:rPr>
      </w:pPr>
      <w:r w:rsidRPr="00C4569A">
        <w:rPr>
          <w:rFonts w:ascii="Times New Roman" w:hAnsi="Times New Roman" w:cs="Times New Roman"/>
        </w:rPr>
        <w:t>PT17B – nebulitic diatexite</w:t>
      </w:r>
    </w:p>
    <w:p w14:paraId="2B6AB119" w14:textId="378D5A2A" w:rsidR="00ED60FD" w:rsidRPr="00C4569A" w:rsidRDefault="00ED60FD" w:rsidP="00C4569A">
      <w:pPr>
        <w:spacing w:line="360" w:lineRule="auto"/>
        <w:jc w:val="center"/>
        <w:rPr>
          <w:rFonts w:ascii="Times New Roman" w:hAnsi="Times New Roman" w:cs="Times New Roman"/>
        </w:rPr>
      </w:pPr>
      <w:r w:rsidRPr="00C4569A">
        <w:rPr>
          <w:rFonts w:ascii="Times New Roman" w:hAnsi="Times New Roman" w:cs="Times New Roman"/>
        </w:rPr>
        <w:t>PT17C – metatexite (patchy to stromatic texture)</w:t>
      </w:r>
    </w:p>
    <w:p w14:paraId="67A3BD85" w14:textId="60D166F7" w:rsidR="00ED60FD" w:rsidRPr="00C4569A" w:rsidRDefault="00ED60FD" w:rsidP="00C4569A">
      <w:pPr>
        <w:spacing w:line="360" w:lineRule="auto"/>
        <w:jc w:val="center"/>
        <w:rPr>
          <w:rFonts w:ascii="Times New Roman" w:hAnsi="Times New Roman" w:cs="Times New Roman"/>
        </w:rPr>
      </w:pPr>
      <w:r w:rsidRPr="00C4569A">
        <w:rPr>
          <w:rFonts w:ascii="Times New Roman" w:hAnsi="Times New Roman" w:cs="Times New Roman"/>
        </w:rPr>
        <w:t>PT17D – stromatic metatexite with up to 5 mm layers.</w:t>
      </w:r>
    </w:p>
    <w:p w14:paraId="35B96373" w14:textId="77777777" w:rsidR="009637AD" w:rsidRPr="00C4569A" w:rsidRDefault="009637AD" w:rsidP="00C4569A">
      <w:pPr>
        <w:spacing w:line="360" w:lineRule="auto"/>
        <w:jc w:val="center"/>
        <w:rPr>
          <w:rFonts w:ascii="Times New Roman" w:hAnsi="Times New Roman" w:cs="Times New Roman"/>
          <w:b/>
          <w:bCs/>
        </w:rPr>
      </w:pPr>
    </w:p>
    <w:p w14:paraId="3FEA3026" w14:textId="1FBFB7A6"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164609BC" w14:textId="77777777"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17F0224E" w14:textId="77777777"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FCR-L complex</w:t>
      </w:r>
    </w:p>
    <w:p w14:paraId="7260B5DE" w14:textId="5114DF66"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Point 18</w:t>
      </w:r>
    </w:p>
    <w:p w14:paraId="032DF3F2" w14:textId="77777777"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18-19/03</w:t>
      </w:r>
    </w:p>
    <w:p w14:paraId="14F44CC7" w14:textId="18F52603"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1F6D51DC" w14:textId="77F05452" w:rsidR="00F84C1A" w:rsidRPr="00C4569A" w:rsidRDefault="007A4968" w:rsidP="00C4569A">
      <w:pPr>
        <w:spacing w:line="360" w:lineRule="auto"/>
        <w:ind w:firstLine="720"/>
        <w:jc w:val="both"/>
        <w:rPr>
          <w:rFonts w:ascii="Times New Roman" w:hAnsi="Times New Roman" w:cs="Times New Roman"/>
        </w:rPr>
      </w:pPr>
      <w:r w:rsidRPr="00C4569A">
        <w:rPr>
          <w:rFonts w:ascii="Times New Roman" w:hAnsi="Times New Roman" w:cs="Times New Roman"/>
        </w:rPr>
        <w:t>Metatexites following a road to the east of Torre dos Matelos. No mineral other than biotite is obvious. I collected a sample, but the outcrop looks very altered, so I am unsure how useful this will be.</w:t>
      </w:r>
    </w:p>
    <w:p w14:paraId="4CDE22BC" w14:textId="53C15DED" w:rsidR="007A4968" w:rsidRPr="00C4569A" w:rsidRDefault="007A4968" w:rsidP="00C4569A">
      <w:pPr>
        <w:spacing w:line="360" w:lineRule="auto"/>
        <w:ind w:firstLine="720"/>
        <w:jc w:val="center"/>
        <w:rPr>
          <w:rFonts w:ascii="Times New Roman" w:hAnsi="Times New Roman" w:cs="Times New Roman"/>
        </w:rPr>
      </w:pPr>
      <w:r w:rsidRPr="00C4569A">
        <w:rPr>
          <w:rFonts w:ascii="Times New Roman" w:hAnsi="Times New Roman" w:cs="Times New Roman"/>
        </w:rPr>
        <w:t>Sample</w:t>
      </w:r>
    </w:p>
    <w:p w14:paraId="5B533382" w14:textId="56F523D1" w:rsidR="009637AD" w:rsidRPr="00C4569A" w:rsidRDefault="007A4968" w:rsidP="00C4569A">
      <w:pPr>
        <w:spacing w:line="360" w:lineRule="auto"/>
        <w:ind w:firstLine="720"/>
        <w:jc w:val="center"/>
        <w:rPr>
          <w:rFonts w:ascii="Times New Roman" w:hAnsi="Times New Roman" w:cs="Times New Roman"/>
        </w:rPr>
      </w:pPr>
      <w:r w:rsidRPr="00C4569A">
        <w:rPr>
          <w:rFonts w:ascii="Times New Roman" w:hAnsi="Times New Roman" w:cs="Times New Roman"/>
        </w:rPr>
        <w:t>PT18A</w:t>
      </w:r>
    </w:p>
    <w:p w14:paraId="2E7983DF" w14:textId="0FBFF83E"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06C4C3F4" w14:textId="77777777"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459E151F" w14:textId="77777777"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FCR-L complex</w:t>
      </w:r>
    </w:p>
    <w:p w14:paraId="5C9D29EA" w14:textId="59142F56"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Point 19</w:t>
      </w:r>
    </w:p>
    <w:p w14:paraId="145DE62E" w14:textId="77777777"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lastRenderedPageBreak/>
        <w:t>18-19/03</w:t>
      </w:r>
    </w:p>
    <w:p w14:paraId="715422F6" w14:textId="52A30A03" w:rsidR="00F84C1A" w:rsidRPr="00C4569A" w:rsidRDefault="00F84C1A"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1667FD9F" w14:textId="72193002" w:rsidR="00F84C1A" w:rsidRPr="00C4569A" w:rsidRDefault="007A4968" w:rsidP="00C4569A">
      <w:pPr>
        <w:spacing w:line="360" w:lineRule="auto"/>
        <w:ind w:firstLine="720"/>
        <w:jc w:val="both"/>
        <w:rPr>
          <w:rFonts w:ascii="Times New Roman" w:hAnsi="Times New Roman" w:cs="Times New Roman"/>
        </w:rPr>
      </w:pPr>
      <w:r w:rsidRPr="00C4569A">
        <w:rPr>
          <w:rFonts w:ascii="Times New Roman" w:hAnsi="Times New Roman" w:cs="Times New Roman"/>
        </w:rPr>
        <w:t>The</w:t>
      </w:r>
      <w:r w:rsidR="007B2E9F">
        <w:rPr>
          <w:rFonts w:ascii="Times New Roman" w:hAnsi="Times New Roman" w:cs="Times New Roman"/>
        </w:rPr>
        <w:t>s</w:t>
      </w:r>
      <w:r w:rsidRPr="00C4569A">
        <w:rPr>
          <w:rFonts w:ascii="Times New Roman" w:hAnsi="Times New Roman" w:cs="Times New Roman"/>
        </w:rPr>
        <w:t xml:space="preserve">e are </w:t>
      </w:r>
      <w:r w:rsidR="00DB3ACE">
        <w:rPr>
          <w:rFonts w:ascii="Times New Roman" w:hAnsi="Times New Roman" w:cs="Times New Roman"/>
        </w:rPr>
        <w:t xml:space="preserve">road </w:t>
      </w:r>
      <w:r w:rsidRPr="00C4569A">
        <w:rPr>
          <w:rFonts w:ascii="Times New Roman" w:hAnsi="Times New Roman" w:cs="Times New Roman"/>
        </w:rPr>
        <w:t>outcrops to the south after the Torre dos Matelos. This whole outcrop seems right at the transition between metatexites and diatexites. The sample we took (PT19A) is a diatexite. Besides biotite, the mineralogy is not obvious on the hand specimen scale. Some layers of the migmatites look like a more quartz-feldspathic composition rather than pelitic.</w:t>
      </w:r>
    </w:p>
    <w:p w14:paraId="1BA4E92C" w14:textId="53C15DED" w:rsidR="007A4968" w:rsidRPr="00C4569A" w:rsidRDefault="687FFB97" w:rsidP="00C4569A">
      <w:pPr>
        <w:spacing w:line="360" w:lineRule="auto"/>
        <w:ind w:firstLine="720"/>
        <w:jc w:val="center"/>
        <w:rPr>
          <w:rFonts w:ascii="Times New Roman" w:hAnsi="Times New Roman" w:cs="Times New Roman"/>
        </w:rPr>
      </w:pPr>
      <w:r w:rsidRPr="00C4569A">
        <w:rPr>
          <w:rFonts w:ascii="Times New Roman" w:hAnsi="Times New Roman" w:cs="Times New Roman"/>
        </w:rPr>
        <w:t>Sample</w:t>
      </w:r>
    </w:p>
    <w:p w14:paraId="65DCB4E0" w14:textId="641CFAEE" w:rsidR="007A4968" w:rsidRPr="00C4569A" w:rsidRDefault="687FFB97" w:rsidP="00C4569A">
      <w:pPr>
        <w:spacing w:line="360" w:lineRule="auto"/>
        <w:ind w:firstLine="720"/>
        <w:jc w:val="center"/>
        <w:rPr>
          <w:rFonts w:ascii="Times New Roman" w:hAnsi="Times New Roman" w:cs="Times New Roman"/>
        </w:rPr>
      </w:pPr>
      <w:r w:rsidRPr="00C4569A">
        <w:rPr>
          <w:rFonts w:ascii="Times New Roman" w:hAnsi="Times New Roman" w:cs="Times New Roman"/>
        </w:rPr>
        <w:t>PT19A</w:t>
      </w:r>
      <w:r w:rsidR="00DB3ACE">
        <w:rPr>
          <w:rFonts w:ascii="Times New Roman" w:hAnsi="Times New Roman" w:cs="Times New Roman"/>
        </w:rPr>
        <w:t xml:space="preserve"> - diatexite</w:t>
      </w:r>
    </w:p>
    <w:p w14:paraId="33829A36" w14:textId="660D6DAF" w:rsidR="007A4968" w:rsidRPr="00C4569A" w:rsidRDefault="007A4968" w:rsidP="00C4569A">
      <w:pPr>
        <w:spacing w:line="360" w:lineRule="auto"/>
        <w:ind w:firstLine="720"/>
        <w:jc w:val="both"/>
        <w:rPr>
          <w:rFonts w:ascii="Times New Roman" w:hAnsi="Times New Roman" w:cs="Times New Roman"/>
        </w:rPr>
      </w:pPr>
    </w:p>
    <w:p w14:paraId="3195D29D" w14:textId="77777777"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5BBDA2B5" w14:textId="77777777"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1517D325" w14:textId="78C39DF7"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Tormes Dome</w:t>
      </w:r>
    </w:p>
    <w:p w14:paraId="4E0C00AA" w14:textId="43606E85"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 xml:space="preserve">Point </w:t>
      </w:r>
      <w:r w:rsidR="00D605A7" w:rsidRPr="00C4569A">
        <w:rPr>
          <w:rFonts w:ascii="Times New Roman" w:hAnsi="Times New Roman" w:cs="Times New Roman"/>
          <w:b/>
          <w:bCs/>
        </w:rPr>
        <w:t>20</w:t>
      </w:r>
    </w:p>
    <w:p w14:paraId="3D826BE0" w14:textId="7A7F5693"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20/03</w:t>
      </w:r>
    </w:p>
    <w:p w14:paraId="4F713C5A" w14:textId="4B53B2D0"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19C035BC" w14:textId="417BAACC" w:rsidR="006D5D90" w:rsidRPr="00C4569A" w:rsidRDefault="006D5D90" w:rsidP="00C4569A">
      <w:pPr>
        <w:spacing w:line="360" w:lineRule="auto"/>
        <w:ind w:firstLine="720"/>
        <w:jc w:val="both"/>
        <w:rPr>
          <w:rFonts w:ascii="Times New Roman" w:hAnsi="Times New Roman" w:cs="Times New Roman"/>
        </w:rPr>
      </w:pPr>
      <w:r w:rsidRPr="00C4569A">
        <w:rPr>
          <w:rFonts w:ascii="Times New Roman" w:hAnsi="Times New Roman" w:cs="Times New Roman"/>
        </w:rPr>
        <w:t xml:space="preserve">This is the first outcrop we visited that was suggested by Antonio to Leo. The outcrop consists of medium-grade schists (Bt-Sil-Kfs schist). The outcrop is located in a </w:t>
      </w:r>
      <w:r w:rsidR="00E32442">
        <w:rPr>
          <w:rFonts w:ascii="Times New Roman" w:hAnsi="Times New Roman" w:cs="Times New Roman"/>
        </w:rPr>
        <w:t>road</w:t>
      </w:r>
      <w:r w:rsidRPr="00C4569A">
        <w:rPr>
          <w:rFonts w:ascii="Times New Roman" w:hAnsi="Times New Roman" w:cs="Times New Roman"/>
        </w:rPr>
        <w:t xml:space="preserve"> next to the river. Going up the road, we also found the slightly lower-grade And-schists (as mapped in previous studies). </w:t>
      </w:r>
    </w:p>
    <w:p w14:paraId="2AA780DE" w14:textId="181A9D3A" w:rsidR="006D5D90" w:rsidRPr="00C4569A" w:rsidRDefault="006D5D90" w:rsidP="00C4569A">
      <w:pPr>
        <w:spacing w:line="360" w:lineRule="auto"/>
        <w:ind w:firstLine="720"/>
        <w:jc w:val="center"/>
        <w:rPr>
          <w:rFonts w:ascii="Times New Roman" w:hAnsi="Times New Roman" w:cs="Times New Roman"/>
        </w:rPr>
      </w:pPr>
      <w:r w:rsidRPr="00C4569A">
        <w:rPr>
          <w:rFonts w:ascii="Times New Roman" w:hAnsi="Times New Roman" w:cs="Times New Roman"/>
        </w:rPr>
        <w:t>Samples</w:t>
      </w:r>
    </w:p>
    <w:p w14:paraId="4809EB2E" w14:textId="50A41650" w:rsidR="006D5D90" w:rsidRPr="00C4569A" w:rsidRDefault="006D5D90" w:rsidP="00C4569A">
      <w:pPr>
        <w:spacing w:line="360" w:lineRule="auto"/>
        <w:ind w:firstLine="720"/>
        <w:jc w:val="center"/>
        <w:rPr>
          <w:rFonts w:ascii="Times New Roman" w:hAnsi="Times New Roman" w:cs="Times New Roman"/>
        </w:rPr>
      </w:pPr>
      <w:r w:rsidRPr="00C4569A">
        <w:rPr>
          <w:rFonts w:ascii="Times New Roman" w:hAnsi="Times New Roman" w:cs="Times New Roman"/>
        </w:rPr>
        <w:t>PT20A – Bt-Sil-Kfs schist</w:t>
      </w:r>
    </w:p>
    <w:p w14:paraId="489DDA72" w14:textId="00E598C6" w:rsidR="006D5D90" w:rsidRPr="00C4569A" w:rsidRDefault="006D5D90" w:rsidP="00C4569A">
      <w:pPr>
        <w:spacing w:line="360" w:lineRule="auto"/>
        <w:ind w:firstLine="720"/>
        <w:jc w:val="center"/>
        <w:rPr>
          <w:rFonts w:ascii="Times New Roman" w:hAnsi="Times New Roman" w:cs="Times New Roman"/>
        </w:rPr>
      </w:pPr>
      <w:r w:rsidRPr="00C4569A">
        <w:rPr>
          <w:rFonts w:ascii="Times New Roman" w:hAnsi="Times New Roman" w:cs="Times New Roman"/>
        </w:rPr>
        <w:t>PT20B – And schist</w:t>
      </w:r>
    </w:p>
    <w:p w14:paraId="6AD21C3B" w14:textId="45384CE3" w:rsidR="006D5D90" w:rsidRPr="00C4569A" w:rsidRDefault="006D5D90" w:rsidP="00C4569A">
      <w:pPr>
        <w:spacing w:line="360" w:lineRule="auto"/>
        <w:ind w:firstLine="720"/>
        <w:jc w:val="center"/>
        <w:rPr>
          <w:rFonts w:ascii="Times New Roman" w:hAnsi="Times New Roman" w:cs="Times New Roman"/>
        </w:rPr>
      </w:pPr>
      <w:r w:rsidRPr="00C4569A">
        <w:rPr>
          <w:rFonts w:ascii="Times New Roman" w:hAnsi="Times New Roman" w:cs="Times New Roman"/>
        </w:rPr>
        <w:t xml:space="preserve">PT20C – </w:t>
      </w:r>
      <w:r w:rsidR="00E61BD6" w:rsidRPr="00C4569A">
        <w:rPr>
          <w:rFonts w:ascii="Times New Roman" w:hAnsi="Times New Roman" w:cs="Times New Roman"/>
        </w:rPr>
        <w:t>medium-grade schist with finer grain size (in relation to D)</w:t>
      </w:r>
    </w:p>
    <w:p w14:paraId="27DF037E" w14:textId="7B80A96A" w:rsidR="007A4968" w:rsidRPr="00C4569A" w:rsidRDefault="006D5D90" w:rsidP="00C4569A">
      <w:pPr>
        <w:spacing w:line="360" w:lineRule="auto"/>
        <w:ind w:firstLine="720"/>
        <w:jc w:val="center"/>
        <w:rPr>
          <w:rFonts w:ascii="Times New Roman" w:hAnsi="Times New Roman" w:cs="Times New Roman"/>
        </w:rPr>
      </w:pPr>
      <w:r w:rsidRPr="00C4569A">
        <w:rPr>
          <w:rFonts w:ascii="Times New Roman" w:hAnsi="Times New Roman" w:cs="Times New Roman"/>
        </w:rPr>
        <w:t>PT20D –</w:t>
      </w:r>
      <w:r w:rsidR="00E61BD6" w:rsidRPr="00C4569A">
        <w:rPr>
          <w:rFonts w:ascii="Times New Roman" w:hAnsi="Times New Roman" w:cs="Times New Roman"/>
        </w:rPr>
        <w:t xml:space="preserve"> medium-grade schist with larger grain size (in relation to C)</w:t>
      </w:r>
    </w:p>
    <w:p w14:paraId="73C608B0" w14:textId="75BBDD4B"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0F483B7B" w14:textId="77777777"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611E94C1" w14:textId="77777777"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lastRenderedPageBreak/>
        <w:t>Tormes Dome</w:t>
      </w:r>
    </w:p>
    <w:p w14:paraId="6D3D9D5B" w14:textId="417FA935"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Point 2</w:t>
      </w:r>
      <w:r w:rsidR="00D605A7" w:rsidRPr="00C4569A">
        <w:rPr>
          <w:rFonts w:ascii="Times New Roman" w:hAnsi="Times New Roman" w:cs="Times New Roman"/>
          <w:b/>
          <w:bCs/>
        </w:rPr>
        <w:t>1</w:t>
      </w:r>
    </w:p>
    <w:p w14:paraId="6FCAA5D1" w14:textId="77777777"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20/03</w:t>
      </w:r>
    </w:p>
    <w:p w14:paraId="4C482335" w14:textId="43257E48"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147F133D" w14:textId="2975F28F" w:rsidR="007A4968" w:rsidRPr="00C4569A" w:rsidRDefault="00E61BD6" w:rsidP="00C4569A">
      <w:pPr>
        <w:spacing w:line="360" w:lineRule="auto"/>
        <w:ind w:firstLine="720"/>
        <w:jc w:val="both"/>
        <w:rPr>
          <w:rFonts w:ascii="Times New Roman" w:hAnsi="Times New Roman" w:cs="Times New Roman"/>
        </w:rPr>
      </w:pPr>
      <w:r w:rsidRPr="00C4569A">
        <w:rPr>
          <w:rFonts w:ascii="Times New Roman" w:hAnsi="Times New Roman" w:cs="Times New Roman"/>
        </w:rPr>
        <w:t>This outcrop is about 1-2 km N of PT20 (following the same road). The outcrop is very altered, but it is clear these are metatexites. The migmatites consist of Bt-Sil-Qz-Flds. The outcrop, however, is not that useful because several areas contain abundant and/or large tourmaline crystals, which leads me to think there might be external fluid influence or the migmatite protolith is not necessarily an average pelite.</w:t>
      </w:r>
    </w:p>
    <w:p w14:paraId="777510CC" w14:textId="14D19394" w:rsidR="00E61BD6" w:rsidRPr="00C4569A" w:rsidRDefault="00E61BD6" w:rsidP="00C4569A">
      <w:pPr>
        <w:spacing w:line="360" w:lineRule="auto"/>
        <w:ind w:firstLine="720"/>
        <w:jc w:val="center"/>
        <w:rPr>
          <w:rFonts w:ascii="Times New Roman" w:hAnsi="Times New Roman" w:cs="Times New Roman"/>
          <w:b/>
          <w:bCs/>
        </w:rPr>
      </w:pPr>
      <w:r w:rsidRPr="00C4569A">
        <w:rPr>
          <w:rFonts w:ascii="Times New Roman" w:hAnsi="Times New Roman" w:cs="Times New Roman"/>
          <w:b/>
          <w:bCs/>
        </w:rPr>
        <w:t>Sample</w:t>
      </w:r>
    </w:p>
    <w:p w14:paraId="6440D86D" w14:textId="3A3E127F" w:rsidR="00E61BD6" w:rsidRPr="00C4569A" w:rsidRDefault="00E61BD6" w:rsidP="00C4569A">
      <w:pPr>
        <w:spacing w:line="360" w:lineRule="auto"/>
        <w:ind w:firstLine="720"/>
        <w:jc w:val="center"/>
        <w:rPr>
          <w:rFonts w:ascii="Times New Roman" w:hAnsi="Times New Roman" w:cs="Times New Roman"/>
        </w:rPr>
      </w:pPr>
      <w:r w:rsidRPr="00C4569A">
        <w:rPr>
          <w:rFonts w:ascii="Times New Roman" w:hAnsi="Times New Roman" w:cs="Times New Roman"/>
        </w:rPr>
        <w:t>PT21A – migmatite with as small as possible tourmaline crystals.</w:t>
      </w:r>
    </w:p>
    <w:p w14:paraId="0F0C44C6" w14:textId="77777777" w:rsidR="00E32442" w:rsidRDefault="00D605A7" w:rsidP="00E32442">
      <w:pPr>
        <w:keepNext/>
        <w:spacing w:line="360" w:lineRule="auto"/>
        <w:jc w:val="center"/>
      </w:pPr>
      <w:r w:rsidRPr="00C4569A">
        <w:rPr>
          <w:rFonts w:ascii="Times New Roman" w:hAnsi="Times New Roman" w:cs="Times New Roman"/>
          <w:noProof/>
        </w:rPr>
        <w:drawing>
          <wp:inline distT="0" distB="0" distL="0" distR="0" wp14:anchorId="00BC39B5" wp14:editId="1F65087B">
            <wp:extent cx="3018647" cy="4026090"/>
            <wp:effectExtent l="0" t="0" r="0" b="0"/>
            <wp:docPr id="15583977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18647" cy="4026090"/>
                    </a:xfrm>
                    <a:prstGeom prst="rect">
                      <a:avLst/>
                    </a:prstGeom>
                  </pic:spPr>
                </pic:pic>
              </a:graphicData>
            </a:graphic>
          </wp:inline>
        </w:drawing>
      </w:r>
    </w:p>
    <w:p w14:paraId="64B71367" w14:textId="48437126" w:rsidR="00E32442" w:rsidRDefault="00E32442" w:rsidP="00E32442">
      <w:pPr>
        <w:pStyle w:val="Caption"/>
        <w:jc w:val="center"/>
      </w:pPr>
      <w:r>
        <w:t xml:space="preserve">Figure </w:t>
      </w:r>
      <w:r>
        <w:fldChar w:fldCharType="begin"/>
      </w:r>
      <w:r>
        <w:instrText xml:space="preserve"> SEQ Figure \* ARABIC </w:instrText>
      </w:r>
      <w:r>
        <w:fldChar w:fldCharType="separate"/>
      </w:r>
      <w:r w:rsidR="00AF1C42">
        <w:rPr>
          <w:noProof/>
        </w:rPr>
        <w:t>21</w:t>
      </w:r>
      <w:r>
        <w:fldChar w:fldCharType="end"/>
      </w:r>
      <w:r w:rsidR="00483AC1">
        <w:t xml:space="preserve">. Altered metatexite </w:t>
      </w:r>
      <w:r w:rsidR="00AF1C42">
        <w:t>with large variation in leucosome thickness.</w:t>
      </w:r>
    </w:p>
    <w:p w14:paraId="45072B2B" w14:textId="27F3658E"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3F0FE537" w14:textId="77777777"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Portugal-Spain Fieldwork</w:t>
      </w:r>
    </w:p>
    <w:p w14:paraId="5FD94B97" w14:textId="77777777"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lastRenderedPageBreak/>
        <w:t>Tormes Dome</w:t>
      </w:r>
    </w:p>
    <w:p w14:paraId="2E35CD2D" w14:textId="2882D2BC"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Point 21</w:t>
      </w:r>
    </w:p>
    <w:p w14:paraId="610D11B6" w14:textId="77777777"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20/03</w:t>
      </w:r>
    </w:p>
    <w:p w14:paraId="4D6D4F34" w14:textId="3F8BB07C" w:rsidR="007A4968" w:rsidRPr="00C4569A" w:rsidRDefault="007A4968" w:rsidP="00C4569A">
      <w:pPr>
        <w:spacing w:line="360" w:lineRule="auto"/>
        <w:jc w:val="center"/>
        <w:rPr>
          <w:rFonts w:ascii="Times New Roman" w:hAnsi="Times New Roman" w:cs="Times New Roman"/>
          <w:b/>
          <w:bCs/>
        </w:rPr>
      </w:pPr>
      <w:r w:rsidRPr="00C4569A">
        <w:rPr>
          <w:rFonts w:ascii="Times New Roman" w:hAnsi="Times New Roman" w:cs="Times New Roman"/>
          <w:b/>
          <w:bCs/>
        </w:rPr>
        <w:t>**********************************************************************************</w:t>
      </w:r>
    </w:p>
    <w:p w14:paraId="56FD0DCC" w14:textId="56AF5B21" w:rsidR="007A4968" w:rsidRPr="00C4569A" w:rsidRDefault="00CB6667" w:rsidP="00C4569A">
      <w:pPr>
        <w:spacing w:line="360" w:lineRule="auto"/>
        <w:ind w:firstLine="720"/>
        <w:jc w:val="both"/>
        <w:rPr>
          <w:rFonts w:ascii="Times New Roman" w:hAnsi="Times New Roman" w:cs="Times New Roman"/>
        </w:rPr>
      </w:pPr>
      <w:r w:rsidRPr="00C4569A">
        <w:rPr>
          <w:rFonts w:ascii="Times New Roman" w:hAnsi="Times New Roman" w:cs="Times New Roman"/>
        </w:rPr>
        <w:t xml:space="preserve">Outcrops PT19 and PT20 are on top of the hills around the river that </w:t>
      </w:r>
      <w:r w:rsidR="74B7D4E0" w:rsidRPr="00C4569A">
        <w:rPr>
          <w:rFonts w:ascii="Times New Roman" w:hAnsi="Times New Roman" w:cs="Times New Roman"/>
        </w:rPr>
        <w:t xml:space="preserve">defines the border between </w:t>
      </w:r>
      <w:r w:rsidRPr="00C4569A">
        <w:rPr>
          <w:rFonts w:ascii="Times New Roman" w:hAnsi="Times New Roman" w:cs="Times New Roman"/>
        </w:rPr>
        <w:t xml:space="preserve">Portugal and Spain, and outcrop PT21 is along the valley right next to the river. In this outcrop we walked </w:t>
      </w:r>
      <w:r w:rsidR="11D29909" w:rsidRPr="00C4569A">
        <w:rPr>
          <w:rFonts w:ascii="Times New Roman" w:hAnsi="Times New Roman" w:cs="Times New Roman"/>
        </w:rPr>
        <w:t>on</w:t>
      </w:r>
      <w:r w:rsidRPr="00C4569A">
        <w:rPr>
          <w:rFonts w:ascii="Times New Roman" w:hAnsi="Times New Roman" w:cs="Times New Roman"/>
        </w:rPr>
        <w:t xml:space="preserve"> a</w:t>
      </w:r>
      <w:r w:rsidR="2111FC54" w:rsidRPr="00C4569A">
        <w:rPr>
          <w:rFonts w:ascii="Times New Roman" w:hAnsi="Times New Roman" w:cs="Times New Roman"/>
        </w:rPr>
        <w:t>n overgrown</w:t>
      </w:r>
      <w:r w:rsidRPr="00C4569A">
        <w:rPr>
          <w:rFonts w:ascii="Times New Roman" w:hAnsi="Times New Roman" w:cs="Times New Roman"/>
        </w:rPr>
        <w:t xml:space="preserve"> trail alongside the river. Lithologies mostly consist of sheared either metapsammitic or metapelitic migmatites. It is unclear what the composition of the majority of migmatites </w:t>
      </w:r>
      <w:r w:rsidR="55ECA5CC" w:rsidRPr="00C4569A">
        <w:rPr>
          <w:rFonts w:ascii="Times New Roman" w:hAnsi="Times New Roman" w:cs="Times New Roman"/>
        </w:rPr>
        <w:t xml:space="preserve">is </w:t>
      </w:r>
      <w:r w:rsidRPr="00C4569A">
        <w:rPr>
          <w:rFonts w:ascii="Times New Roman" w:hAnsi="Times New Roman" w:cs="Times New Roman"/>
        </w:rPr>
        <w:t>because they are quite fine-grained, so besides biotite, quartz and feldspars, I am very unsure of the mineralogy. Besides the main sheared migmatites, there are some layers of calc-silicate sheared gneisses.</w:t>
      </w:r>
    </w:p>
    <w:p w14:paraId="79D74DB6" w14:textId="0129772D" w:rsidR="00D605A7" w:rsidRPr="00C4569A" w:rsidRDefault="00D605A7" w:rsidP="00C4569A">
      <w:pPr>
        <w:spacing w:line="360" w:lineRule="auto"/>
        <w:ind w:firstLine="720"/>
        <w:jc w:val="both"/>
        <w:rPr>
          <w:rFonts w:ascii="Times New Roman" w:hAnsi="Times New Roman" w:cs="Times New Roman"/>
        </w:rPr>
      </w:pPr>
    </w:p>
    <w:p w14:paraId="27BA7AD9" w14:textId="77777777" w:rsidR="00AF1C42" w:rsidRDefault="00D605A7" w:rsidP="00640E6B">
      <w:pPr>
        <w:keepNext/>
        <w:spacing w:line="360" w:lineRule="auto"/>
        <w:ind w:firstLine="720"/>
        <w:jc w:val="center"/>
      </w:pPr>
      <w:r w:rsidRPr="00C4569A">
        <w:rPr>
          <w:rFonts w:ascii="Times New Roman" w:hAnsi="Times New Roman" w:cs="Times New Roman"/>
          <w:noProof/>
        </w:rPr>
        <w:lastRenderedPageBreak/>
        <w:drawing>
          <wp:inline distT="0" distB="0" distL="0" distR="0" wp14:anchorId="67EA41EA" wp14:editId="7C975395">
            <wp:extent cx="4524157" cy="6034049"/>
            <wp:effectExtent l="0" t="0" r="0" b="5080"/>
            <wp:docPr id="17480119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28299" cy="6039574"/>
                    </a:xfrm>
                    <a:prstGeom prst="rect">
                      <a:avLst/>
                    </a:prstGeom>
                    <a:noFill/>
                    <a:ln>
                      <a:noFill/>
                    </a:ln>
                  </pic:spPr>
                </pic:pic>
              </a:graphicData>
            </a:graphic>
          </wp:inline>
        </w:drawing>
      </w:r>
    </w:p>
    <w:p w14:paraId="4D72340D" w14:textId="11194700" w:rsidR="00D605A7" w:rsidRPr="00C4569A" w:rsidRDefault="00AF1C42" w:rsidP="00640E6B">
      <w:pPr>
        <w:pStyle w:val="Caption"/>
        <w:jc w:val="center"/>
        <w:rPr>
          <w:rFonts w:ascii="Times New Roman" w:hAnsi="Times New Roman" w:cs="Times New Roman"/>
        </w:rPr>
      </w:pPr>
      <w:r>
        <w:t xml:space="preserve">Figure </w:t>
      </w:r>
      <w:r>
        <w:fldChar w:fldCharType="begin"/>
      </w:r>
      <w:r>
        <w:instrText xml:space="preserve"> SEQ Figure \* ARABIC </w:instrText>
      </w:r>
      <w:r>
        <w:fldChar w:fldCharType="separate"/>
      </w:r>
      <w:r>
        <w:rPr>
          <w:noProof/>
        </w:rPr>
        <w:t>22</w:t>
      </w:r>
      <w:r>
        <w:fldChar w:fldCharType="end"/>
      </w:r>
      <w:r>
        <w:t xml:space="preserve">. </w:t>
      </w:r>
      <w:r w:rsidR="00640E6B">
        <w:t>Deformed metatexite with often discontinuous melanosome layers.</w:t>
      </w:r>
    </w:p>
    <w:p w14:paraId="474D9E9B" w14:textId="2C4B7356" w:rsidR="00CB6667" w:rsidRPr="00C4569A" w:rsidRDefault="00CB6667" w:rsidP="00C4569A">
      <w:pPr>
        <w:spacing w:line="360" w:lineRule="auto"/>
        <w:ind w:firstLine="720"/>
        <w:jc w:val="center"/>
        <w:rPr>
          <w:rFonts w:ascii="Times New Roman" w:hAnsi="Times New Roman" w:cs="Times New Roman"/>
          <w:b/>
          <w:bCs/>
        </w:rPr>
      </w:pPr>
      <w:r w:rsidRPr="00C4569A">
        <w:rPr>
          <w:rFonts w:ascii="Times New Roman" w:hAnsi="Times New Roman" w:cs="Times New Roman"/>
          <w:b/>
          <w:bCs/>
        </w:rPr>
        <w:t>Samples</w:t>
      </w:r>
    </w:p>
    <w:p w14:paraId="0DE3C812" w14:textId="2875608E" w:rsidR="00CB6667" w:rsidRPr="00C4569A" w:rsidRDefault="00CB6667" w:rsidP="00C4569A">
      <w:pPr>
        <w:spacing w:line="360" w:lineRule="auto"/>
        <w:ind w:firstLine="720"/>
        <w:jc w:val="center"/>
        <w:rPr>
          <w:rFonts w:ascii="Times New Roman" w:hAnsi="Times New Roman" w:cs="Times New Roman"/>
        </w:rPr>
      </w:pPr>
      <w:r w:rsidRPr="00C4569A">
        <w:rPr>
          <w:rFonts w:ascii="Times New Roman" w:hAnsi="Times New Roman" w:cs="Times New Roman"/>
        </w:rPr>
        <w:t>PT22A - metatexite</w:t>
      </w:r>
    </w:p>
    <w:p w14:paraId="7DE3D5F1" w14:textId="0A0E5BAB" w:rsidR="00CB6667" w:rsidRPr="00C4569A" w:rsidRDefault="00CB6667" w:rsidP="00C4569A">
      <w:pPr>
        <w:spacing w:line="360" w:lineRule="auto"/>
        <w:ind w:firstLine="720"/>
        <w:jc w:val="center"/>
        <w:rPr>
          <w:rFonts w:ascii="Times New Roman" w:hAnsi="Times New Roman" w:cs="Times New Roman"/>
        </w:rPr>
      </w:pPr>
      <w:r w:rsidRPr="00C4569A">
        <w:rPr>
          <w:rFonts w:ascii="Times New Roman" w:hAnsi="Times New Roman" w:cs="Times New Roman"/>
        </w:rPr>
        <w:t>PT22B - metatexite</w:t>
      </w:r>
    </w:p>
    <w:sectPr w:rsidR="00CB6667" w:rsidRPr="00C4569A">
      <w:footerReference w:type="default" r:id="rId2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8588C" w14:textId="77777777" w:rsidR="00C4569A" w:rsidRDefault="00C4569A" w:rsidP="00C4569A">
      <w:pPr>
        <w:spacing w:after="0" w:line="240" w:lineRule="auto"/>
      </w:pPr>
      <w:r>
        <w:separator/>
      </w:r>
    </w:p>
  </w:endnote>
  <w:endnote w:type="continuationSeparator" w:id="0">
    <w:p w14:paraId="000598B9" w14:textId="77777777" w:rsidR="00C4569A" w:rsidRDefault="00C4569A" w:rsidP="00C456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9756922"/>
      <w:docPartObj>
        <w:docPartGallery w:val="Page Numbers (Bottom of Page)"/>
        <w:docPartUnique/>
      </w:docPartObj>
    </w:sdtPr>
    <w:sdtContent>
      <w:p w14:paraId="26E1EB35" w14:textId="2D0B5EA1" w:rsidR="00C4569A" w:rsidRDefault="00C4569A">
        <w:pPr>
          <w:pStyle w:val="Footer"/>
          <w:jc w:val="center"/>
        </w:pPr>
        <w:r>
          <w:fldChar w:fldCharType="begin"/>
        </w:r>
        <w:r>
          <w:instrText>PAGE   \* MERGEFORMAT</w:instrText>
        </w:r>
        <w:r>
          <w:fldChar w:fldCharType="separate"/>
        </w:r>
        <w:r>
          <w:t>2</w:t>
        </w:r>
        <w:r>
          <w:fldChar w:fldCharType="end"/>
        </w:r>
      </w:p>
    </w:sdtContent>
  </w:sdt>
  <w:p w14:paraId="0D44389C" w14:textId="77777777" w:rsidR="00C4569A" w:rsidRDefault="00C456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8B107B" w14:textId="77777777" w:rsidR="00C4569A" w:rsidRDefault="00C4569A" w:rsidP="00C4569A">
      <w:pPr>
        <w:spacing w:after="0" w:line="240" w:lineRule="auto"/>
      </w:pPr>
      <w:r>
        <w:separator/>
      </w:r>
    </w:p>
  </w:footnote>
  <w:footnote w:type="continuationSeparator" w:id="0">
    <w:p w14:paraId="68A263BA" w14:textId="77777777" w:rsidR="00C4569A" w:rsidRDefault="00C4569A" w:rsidP="00C4569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02E9"/>
    <w:rsid w:val="00007A92"/>
    <w:rsid w:val="0002696F"/>
    <w:rsid w:val="00036D06"/>
    <w:rsid w:val="000B3212"/>
    <w:rsid w:val="000B42CB"/>
    <w:rsid w:val="000D3385"/>
    <w:rsid w:val="000E4AF3"/>
    <w:rsid w:val="00140434"/>
    <w:rsid w:val="00174E4A"/>
    <w:rsid w:val="001E4E03"/>
    <w:rsid w:val="002004E7"/>
    <w:rsid w:val="00205564"/>
    <w:rsid w:val="00284C34"/>
    <w:rsid w:val="00284D4C"/>
    <w:rsid w:val="002A7712"/>
    <w:rsid w:val="002B6D3F"/>
    <w:rsid w:val="002C7FA7"/>
    <w:rsid w:val="002D02A7"/>
    <w:rsid w:val="002E1B69"/>
    <w:rsid w:val="00361CE0"/>
    <w:rsid w:val="00385A70"/>
    <w:rsid w:val="003D5FFB"/>
    <w:rsid w:val="00483AC1"/>
    <w:rsid w:val="00515349"/>
    <w:rsid w:val="00525350"/>
    <w:rsid w:val="00640E6B"/>
    <w:rsid w:val="00661720"/>
    <w:rsid w:val="006D513E"/>
    <w:rsid w:val="006D5D90"/>
    <w:rsid w:val="007601CF"/>
    <w:rsid w:val="007A4968"/>
    <w:rsid w:val="007B2E9F"/>
    <w:rsid w:val="007C298B"/>
    <w:rsid w:val="007D7FD1"/>
    <w:rsid w:val="007E52A4"/>
    <w:rsid w:val="007F236D"/>
    <w:rsid w:val="008169EE"/>
    <w:rsid w:val="00817934"/>
    <w:rsid w:val="00820DBD"/>
    <w:rsid w:val="008543C5"/>
    <w:rsid w:val="008857A3"/>
    <w:rsid w:val="00903960"/>
    <w:rsid w:val="00945085"/>
    <w:rsid w:val="009637AD"/>
    <w:rsid w:val="00980290"/>
    <w:rsid w:val="00980E6F"/>
    <w:rsid w:val="009863E2"/>
    <w:rsid w:val="009A0B69"/>
    <w:rsid w:val="009C57BB"/>
    <w:rsid w:val="00AA1348"/>
    <w:rsid w:val="00AA2593"/>
    <w:rsid w:val="00AB1E2F"/>
    <w:rsid w:val="00AB2835"/>
    <w:rsid w:val="00AE0F9F"/>
    <w:rsid w:val="00AF1C42"/>
    <w:rsid w:val="00B71FB0"/>
    <w:rsid w:val="00BB0BF6"/>
    <w:rsid w:val="00BC4304"/>
    <w:rsid w:val="00C36319"/>
    <w:rsid w:val="00C4569A"/>
    <w:rsid w:val="00C934CF"/>
    <w:rsid w:val="00C965BC"/>
    <w:rsid w:val="00CA75DE"/>
    <w:rsid w:val="00CB6667"/>
    <w:rsid w:val="00CE32F0"/>
    <w:rsid w:val="00D140FE"/>
    <w:rsid w:val="00D605A7"/>
    <w:rsid w:val="00D926A4"/>
    <w:rsid w:val="00D968A0"/>
    <w:rsid w:val="00DB3ACE"/>
    <w:rsid w:val="00DB53AA"/>
    <w:rsid w:val="00E0226D"/>
    <w:rsid w:val="00E2799B"/>
    <w:rsid w:val="00E32442"/>
    <w:rsid w:val="00E34CE0"/>
    <w:rsid w:val="00E61BD6"/>
    <w:rsid w:val="00EA4B40"/>
    <w:rsid w:val="00ED60FD"/>
    <w:rsid w:val="00EE02E9"/>
    <w:rsid w:val="00F312D5"/>
    <w:rsid w:val="00F84C1A"/>
    <w:rsid w:val="00F86EE4"/>
    <w:rsid w:val="00F92FD6"/>
    <w:rsid w:val="00F932D7"/>
    <w:rsid w:val="00FA1B9C"/>
    <w:rsid w:val="00FD4B7E"/>
    <w:rsid w:val="00FD7D8F"/>
    <w:rsid w:val="0726165D"/>
    <w:rsid w:val="0B8A33CA"/>
    <w:rsid w:val="0B8E1A2D"/>
    <w:rsid w:val="0BDC63A9"/>
    <w:rsid w:val="0C66A453"/>
    <w:rsid w:val="0CF68308"/>
    <w:rsid w:val="10B03E42"/>
    <w:rsid w:val="11D29909"/>
    <w:rsid w:val="15420A9B"/>
    <w:rsid w:val="16A7698A"/>
    <w:rsid w:val="17465408"/>
    <w:rsid w:val="19F9C603"/>
    <w:rsid w:val="1BC613CD"/>
    <w:rsid w:val="1D65C361"/>
    <w:rsid w:val="1E7F70C2"/>
    <w:rsid w:val="2111FC54"/>
    <w:rsid w:val="212EF20F"/>
    <w:rsid w:val="22439B92"/>
    <w:rsid w:val="273D4B99"/>
    <w:rsid w:val="2A27E553"/>
    <w:rsid w:val="30DE14E2"/>
    <w:rsid w:val="340CD802"/>
    <w:rsid w:val="371D0810"/>
    <w:rsid w:val="376B3FC3"/>
    <w:rsid w:val="3797CA8E"/>
    <w:rsid w:val="387C84B8"/>
    <w:rsid w:val="3A6A1550"/>
    <w:rsid w:val="3FE276D1"/>
    <w:rsid w:val="4C219C26"/>
    <w:rsid w:val="4C9EB125"/>
    <w:rsid w:val="4E5C966D"/>
    <w:rsid w:val="50EB3410"/>
    <w:rsid w:val="50F1ECA9"/>
    <w:rsid w:val="50F6A6E7"/>
    <w:rsid w:val="55ECA5CC"/>
    <w:rsid w:val="585B25CE"/>
    <w:rsid w:val="5C87EF1E"/>
    <w:rsid w:val="5D6E818D"/>
    <w:rsid w:val="687FFB97"/>
    <w:rsid w:val="68FE26CC"/>
    <w:rsid w:val="6A0A74A7"/>
    <w:rsid w:val="6BD4A6CF"/>
    <w:rsid w:val="6DE24110"/>
    <w:rsid w:val="70289CB3"/>
    <w:rsid w:val="71CBDAC6"/>
    <w:rsid w:val="74B7D4E0"/>
    <w:rsid w:val="75EB51A5"/>
    <w:rsid w:val="763EC0A2"/>
    <w:rsid w:val="76A86196"/>
    <w:rsid w:val="7AF69CD1"/>
    <w:rsid w:val="7C8A6C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2CEAFB9"/>
  <w15:chartTrackingRefBased/>
  <w15:docId w15:val="{B27C15AF-0DA3-469B-B4BF-EEEC35B4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E02E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E02E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E02E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E02E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E02E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E02E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E02E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E02E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E02E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E02E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E02E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E02E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E02E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E02E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E02E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E02E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E02E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E02E9"/>
    <w:rPr>
      <w:rFonts w:eastAsiaTheme="majorEastAsia" w:cstheme="majorBidi"/>
      <w:color w:val="272727" w:themeColor="text1" w:themeTint="D8"/>
    </w:rPr>
  </w:style>
  <w:style w:type="paragraph" w:styleId="Title">
    <w:name w:val="Title"/>
    <w:basedOn w:val="Normal"/>
    <w:next w:val="Normal"/>
    <w:link w:val="TitleChar"/>
    <w:uiPriority w:val="10"/>
    <w:qFormat/>
    <w:rsid w:val="00EE02E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E02E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E02E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E02E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E02E9"/>
    <w:pPr>
      <w:spacing w:before="160"/>
      <w:jc w:val="center"/>
    </w:pPr>
    <w:rPr>
      <w:i/>
      <w:iCs/>
      <w:color w:val="404040" w:themeColor="text1" w:themeTint="BF"/>
    </w:rPr>
  </w:style>
  <w:style w:type="character" w:customStyle="1" w:styleId="QuoteChar">
    <w:name w:val="Quote Char"/>
    <w:basedOn w:val="DefaultParagraphFont"/>
    <w:link w:val="Quote"/>
    <w:uiPriority w:val="29"/>
    <w:rsid w:val="00EE02E9"/>
    <w:rPr>
      <w:i/>
      <w:iCs/>
      <w:color w:val="404040" w:themeColor="text1" w:themeTint="BF"/>
    </w:rPr>
  </w:style>
  <w:style w:type="paragraph" w:styleId="ListParagraph">
    <w:name w:val="List Paragraph"/>
    <w:basedOn w:val="Normal"/>
    <w:uiPriority w:val="34"/>
    <w:qFormat/>
    <w:rsid w:val="00EE02E9"/>
    <w:pPr>
      <w:ind w:left="720"/>
      <w:contextualSpacing/>
    </w:pPr>
  </w:style>
  <w:style w:type="character" w:styleId="IntenseEmphasis">
    <w:name w:val="Intense Emphasis"/>
    <w:basedOn w:val="DefaultParagraphFont"/>
    <w:uiPriority w:val="21"/>
    <w:qFormat/>
    <w:rsid w:val="00EE02E9"/>
    <w:rPr>
      <w:i/>
      <w:iCs/>
      <w:color w:val="0F4761" w:themeColor="accent1" w:themeShade="BF"/>
    </w:rPr>
  </w:style>
  <w:style w:type="paragraph" w:styleId="IntenseQuote">
    <w:name w:val="Intense Quote"/>
    <w:basedOn w:val="Normal"/>
    <w:next w:val="Normal"/>
    <w:link w:val="IntenseQuoteChar"/>
    <w:uiPriority w:val="30"/>
    <w:qFormat/>
    <w:rsid w:val="00EE02E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E02E9"/>
    <w:rPr>
      <w:i/>
      <w:iCs/>
      <w:color w:val="0F4761" w:themeColor="accent1" w:themeShade="BF"/>
    </w:rPr>
  </w:style>
  <w:style w:type="character" w:styleId="IntenseReference">
    <w:name w:val="Intense Reference"/>
    <w:basedOn w:val="DefaultParagraphFont"/>
    <w:uiPriority w:val="32"/>
    <w:qFormat/>
    <w:rsid w:val="00EE02E9"/>
    <w:rPr>
      <w:b/>
      <w:bCs/>
      <w:smallCaps/>
      <w:color w:val="0F4761" w:themeColor="accent1" w:themeShade="BF"/>
      <w:spacing w:val="5"/>
    </w:rPr>
  </w:style>
  <w:style w:type="table" w:styleId="PlainTable5">
    <w:name w:val="Plain Table 5"/>
    <w:basedOn w:val="TableNormal"/>
    <w:uiPriority w:val="45"/>
    <w:rsid w:val="002004E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NormalWeb">
    <w:name w:val="Normal (Web)"/>
    <w:basedOn w:val="Normal"/>
    <w:uiPriority w:val="99"/>
    <w:unhideWhenUsed/>
    <w:rsid w:val="00CE32F0"/>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7C298B"/>
    <w:pPr>
      <w:spacing w:after="0" w:line="240" w:lineRule="auto"/>
    </w:pPr>
  </w:style>
  <w:style w:type="paragraph" w:styleId="Caption">
    <w:name w:val="caption"/>
    <w:basedOn w:val="Normal"/>
    <w:next w:val="Normal"/>
    <w:uiPriority w:val="35"/>
    <w:unhideWhenUsed/>
    <w:qFormat/>
    <w:rsid w:val="00AB2835"/>
    <w:pPr>
      <w:spacing w:after="200" w:line="240" w:lineRule="auto"/>
    </w:pPr>
    <w:rPr>
      <w:i/>
      <w:iCs/>
      <w:color w:val="0E2841" w:themeColor="text2"/>
      <w:sz w:val="18"/>
      <w:szCs w:val="18"/>
    </w:rPr>
  </w:style>
  <w:style w:type="paragraph" w:styleId="Header">
    <w:name w:val="header"/>
    <w:basedOn w:val="Normal"/>
    <w:link w:val="HeaderChar"/>
    <w:uiPriority w:val="99"/>
    <w:unhideWhenUsed/>
    <w:rsid w:val="00C456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C4569A"/>
  </w:style>
  <w:style w:type="paragraph" w:styleId="Footer">
    <w:name w:val="footer"/>
    <w:basedOn w:val="Normal"/>
    <w:link w:val="FooterChar"/>
    <w:uiPriority w:val="99"/>
    <w:unhideWhenUsed/>
    <w:rsid w:val="00C456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C4569A"/>
  </w:style>
  <w:style w:type="paragraph" w:styleId="TOCHeading">
    <w:name w:val="TOC Heading"/>
    <w:basedOn w:val="Heading1"/>
    <w:next w:val="Normal"/>
    <w:uiPriority w:val="39"/>
    <w:unhideWhenUsed/>
    <w:qFormat/>
    <w:rsid w:val="00C4569A"/>
    <w:pPr>
      <w:spacing w:before="240" w:after="0"/>
      <w:outlineLvl w:val="9"/>
    </w:pPr>
    <w:rPr>
      <w:kern w:val="0"/>
      <w:sz w:val="32"/>
      <w:szCs w:val="32"/>
      <w:lang w:eastAsia="en-GB"/>
      <w14:ligatures w14:val="none"/>
    </w:rPr>
  </w:style>
  <w:style w:type="paragraph" w:styleId="TOC1">
    <w:name w:val="toc 1"/>
    <w:basedOn w:val="Normal"/>
    <w:next w:val="Normal"/>
    <w:autoRedefine/>
    <w:uiPriority w:val="39"/>
    <w:unhideWhenUsed/>
    <w:rsid w:val="00C4569A"/>
    <w:pPr>
      <w:tabs>
        <w:tab w:val="right" w:leader="dot" w:pos="9016"/>
      </w:tabs>
      <w:spacing w:after="100" w:line="720" w:lineRule="auto"/>
    </w:pPr>
  </w:style>
  <w:style w:type="character" w:styleId="Hyperlink">
    <w:name w:val="Hyperlink"/>
    <w:basedOn w:val="DefaultParagraphFont"/>
    <w:uiPriority w:val="99"/>
    <w:unhideWhenUsed/>
    <w:rsid w:val="00C4569A"/>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88401">
      <w:bodyDiv w:val="1"/>
      <w:marLeft w:val="0"/>
      <w:marRight w:val="0"/>
      <w:marTop w:val="0"/>
      <w:marBottom w:val="0"/>
      <w:divBdr>
        <w:top w:val="none" w:sz="0" w:space="0" w:color="auto"/>
        <w:left w:val="none" w:sz="0" w:space="0" w:color="auto"/>
        <w:bottom w:val="none" w:sz="0" w:space="0" w:color="auto"/>
        <w:right w:val="none" w:sz="0" w:space="0" w:color="auto"/>
      </w:divBdr>
    </w:div>
    <w:div w:id="1268124419">
      <w:bodyDiv w:val="1"/>
      <w:marLeft w:val="0"/>
      <w:marRight w:val="0"/>
      <w:marTop w:val="0"/>
      <w:marBottom w:val="0"/>
      <w:divBdr>
        <w:top w:val="none" w:sz="0" w:space="0" w:color="auto"/>
        <w:left w:val="none" w:sz="0" w:space="0" w:color="auto"/>
        <w:bottom w:val="none" w:sz="0" w:space="0" w:color="auto"/>
        <w:right w:val="none" w:sz="0" w:space="0" w:color="auto"/>
      </w:divBdr>
    </w:div>
    <w:div w:id="1575512196">
      <w:bodyDiv w:val="1"/>
      <w:marLeft w:val="0"/>
      <w:marRight w:val="0"/>
      <w:marTop w:val="0"/>
      <w:marBottom w:val="0"/>
      <w:divBdr>
        <w:top w:val="none" w:sz="0" w:space="0" w:color="auto"/>
        <w:left w:val="none" w:sz="0" w:space="0" w:color="auto"/>
        <w:bottom w:val="none" w:sz="0" w:space="0" w:color="auto"/>
        <w:right w:val="none" w:sz="0" w:space="0" w:color="auto"/>
      </w:divBdr>
    </w:div>
    <w:div w:id="2111122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510249-1409-4619-BC6E-4FBEBD5C4B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30</Pages>
  <Words>3003</Words>
  <Characters>21412</Characters>
  <Application>Microsoft Office Word</Application>
  <DocSecurity>0</DocSecurity>
  <Lines>856</Lines>
  <Paragraphs>581</Paragraphs>
  <ScaleCrop>false</ScaleCrop>
  <Company/>
  <LinksUpToDate>false</LinksUpToDate>
  <CharactersWithSpaces>23834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Elisa.Oliveira-Da-Costa</dc:creator>
  <cp:keywords/>
  <dc:description/>
  <cp:lastModifiedBy>Elisa.Oliveira-Da-Costa</cp:lastModifiedBy>
  <cp:revision>52</cp:revision>
  <dcterms:created xsi:type="dcterms:W3CDTF">2025-02-05T15:02:00Z</dcterms:created>
  <dcterms:modified xsi:type="dcterms:W3CDTF">2025-02-25T11:53:00Z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e04419de210a5f7d680432672c8feaea32c5b61aa4ed2d86fd691eabeea9e883</vt:lpwstr>
  </property>
</Properties>
</file>