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978B72" w14:textId="77777777" w:rsidR="006348EE" w:rsidRPr="00863A34" w:rsidRDefault="006348EE" w:rsidP="00817DFB">
      <w:pPr>
        <w:jc w:val="both"/>
        <w:rPr>
          <w:rFonts w:ascii="Cavolini" w:hAnsi="Cavolini" w:cs="Cavolini"/>
          <w:b/>
          <w:bCs/>
          <w:sz w:val="30"/>
          <w:szCs w:val="30"/>
        </w:rPr>
      </w:pPr>
      <w:r w:rsidRPr="00863A34">
        <w:rPr>
          <w:rFonts w:ascii="Cavolini" w:hAnsi="Cavolini" w:cs="Cavolini"/>
          <w:b/>
          <w:bCs/>
          <w:sz w:val="30"/>
          <w:szCs w:val="30"/>
        </w:rPr>
        <w:t>Healthy</w:t>
      </w:r>
      <w:r w:rsidR="00285121" w:rsidRPr="00863A34">
        <w:rPr>
          <w:rFonts w:ascii="Cavolini" w:hAnsi="Cavolini" w:cs="Cavolini"/>
          <w:b/>
          <w:bCs/>
          <w:sz w:val="30"/>
          <w:szCs w:val="30"/>
        </w:rPr>
        <w:t xml:space="preserve"> Eating</w:t>
      </w:r>
      <w:r w:rsidR="00817DFB" w:rsidRPr="00863A34">
        <w:rPr>
          <w:rFonts w:ascii="Cavolini" w:hAnsi="Cavolini" w:cs="Cavolini"/>
          <w:b/>
          <w:bCs/>
          <w:sz w:val="30"/>
          <w:szCs w:val="30"/>
        </w:rPr>
        <w:t xml:space="preserve">, </w:t>
      </w:r>
      <w:proofErr w:type="gramStart"/>
      <w:r w:rsidR="00817DFB" w:rsidRPr="00863A34">
        <w:rPr>
          <w:rFonts w:ascii="Cavolini" w:hAnsi="Cavolini" w:cs="Cavolini"/>
          <w:b/>
          <w:bCs/>
          <w:sz w:val="30"/>
          <w:szCs w:val="30"/>
        </w:rPr>
        <w:t>What</w:t>
      </w:r>
      <w:proofErr w:type="gramEnd"/>
      <w:r w:rsidR="00817DFB" w:rsidRPr="00863A34">
        <w:rPr>
          <w:rFonts w:ascii="Cavolini" w:hAnsi="Cavolini" w:cs="Cavolini"/>
          <w:b/>
          <w:bCs/>
          <w:sz w:val="30"/>
          <w:szCs w:val="30"/>
        </w:rPr>
        <w:t xml:space="preserve"> does it mean to you?</w:t>
      </w:r>
    </w:p>
    <w:p w14:paraId="23CD7AEB" w14:textId="77777777" w:rsidR="00DD2A4F" w:rsidRPr="00817DFB" w:rsidRDefault="00DD2A4F" w:rsidP="00817DFB">
      <w:pPr>
        <w:jc w:val="both"/>
        <w:rPr>
          <w:rFonts w:ascii="PT Sans" w:hAnsi="PT Sans"/>
          <w:sz w:val="24"/>
          <w:szCs w:val="24"/>
        </w:rPr>
      </w:pPr>
      <w:r>
        <w:rPr>
          <w:rFonts w:ascii="PT Sans" w:hAnsi="PT Sans"/>
          <w:sz w:val="24"/>
          <w:szCs w:val="24"/>
        </w:rPr>
        <w:t>By Hannah Sabatia</w:t>
      </w:r>
    </w:p>
    <w:p w14:paraId="1CF14F6E" w14:textId="212E488B" w:rsidR="006348EE" w:rsidRPr="00817DFB" w:rsidRDefault="00B87CBB" w:rsidP="001356D8">
      <w:pPr>
        <w:jc w:val="center"/>
        <w:rPr>
          <w:rFonts w:ascii="PT Sans" w:hAnsi="PT Sans"/>
          <w:sz w:val="24"/>
          <w:szCs w:val="24"/>
        </w:rPr>
      </w:pPr>
      <w:r>
        <w:rPr>
          <w:rFonts w:ascii="PT Sans" w:hAnsi="PT Sans" w:cs="Times New Roman"/>
          <w:noProof/>
          <w:sz w:val="24"/>
          <w:szCs w:val="24"/>
        </w:rPr>
        <w:drawing>
          <wp:inline distT="0" distB="0" distL="0" distR="0" wp14:anchorId="4166BF07" wp14:editId="62F30C5D">
            <wp:extent cx="5227320" cy="4379271"/>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240486" cy="4390301"/>
                    </a:xfrm>
                    <a:prstGeom prst="rect">
                      <a:avLst/>
                    </a:prstGeom>
                    <a:noFill/>
                    <a:ln>
                      <a:noFill/>
                    </a:ln>
                  </pic:spPr>
                </pic:pic>
              </a:graphicData>
            </a:graphic>
          </wp:inline>
        </w:drawing>
      </w:r>
    </w:p>
    <w:p w14:paraId="7081026E" w14:textId="77777777" w:rsidR="006348EE" w:rsidRPr="00817DFB" w:rsidRDefault="006348EE" w:rsidP="00817DFB">
      <w:pPr>
        <w:jc w:val="both"/>
        <w:rPr>
          <w:rFonts w:ascii="PT Sans" w:hAnsi="PT Sans"/>
          <w:sz w:val="24"/>
          <w:szCs w:val="24"/>
        </w:rPr>
      </w:pPr>
    </w:p>
    <w:p w14:paraId="16D17E82" w14:textId="3C4CD7DF" w:rsidR="006348EE" w:rsidRPr="00817DFB" w:rsidRDefault="00285121" w:rsidP="00817DFB">
      <w:pPr>
        <w:jc w:val="both"/>
        <w:rPr>
          <w:rFonts w:ascii="PT Sans" w:hAnsi="PT Sans"/>
          <w:sz w:val="24"/>
          <w:szCs w:val="24"/>
        </w:rPr>
      </w:pPr>
      <w:r w:rsidRPr="00817DFB">
        <w:rPr>
          <w:rFonts w:ascii="PT Sans" w:hAnsi="PT Sans"/>
          <w:sz w:val="24"/>
          <w:szCs w:val="24"/>
        </w:rPr>
        <w:t xml:space="preserve">Health eating is beautiful approach to </w:t>
      </w:r>
      <w:r w:rsidR="00001B42" w:rsidRPr="00817DFB">
        <w:rPr>
          <w:rFonts w:ascii="PT Sans" w:hAnsi="PT Sans"/>
          <w:sz w:val="24"/>
          <w:szCs w:val="24"/>
        </w:rPr>
        <w:t>lif</w:t>
      </w:r>
      <w:r w:rsidR="00001B42">
        <w:rPr>
          <w:rFonts w:ascii="PT Sans" w:hAnsi="PT Sans"/>
          <w:sz w:val="24"/>
          <w:szCs w:val="24"/>
        </w:rPr>
        <w:t>e,</w:t>
      </w:r>
      <w:r w:rsidR="00817DFB">
        <w:rPr>
          <w:rFonts w:ascii="PT Sans" w:hAnsi="PT Sans"/>
          <w:sz w:val="24"/>
          <w:szCs w:val="24"/>
        </w:rPr>
        <w:t xml:space="preserve"> and we have seen the need to revisit this long talked about topic especially after lockdown experiences. </w:t>
      </w:r>
      <w:r w:rsidRPr="00817DFB">
        <w:rPr>
          <w:rFonts w:ascii="PT Sans" w:hAnsi="PT Sans"/>
          <w:sz w:val="24"/>
          <w:szCs w:val="24"/>
        </w:rPr>
        <w:t xml:space="preserve"> But it can be a challenge if we are unable to define what it means in a general perspective of things considering we all look at food differently based on our </w:t>
      </w:r>
      <w:r w:rsidR="00817DFB">
        <w:rPr>
          <w:rFonts w:ascii="PT Sans" w:hAnsi="PT Sans"/>
          <w:sz w:val="24"/>
          <w:szCs w:val="24"/>
        </w:rPr>
        <w:t xml:space="preserve">cultural </w:t>
      </w:r>
      <w:r w:rsidRPr="00817DFB">
        <w:rPr>
          <w:rFonts w:ascii="PT Sans" w:hAnsi="PT Sans"/>
          <w:sz w:val="24"/>
          <w:szCs w:val="24"/>
        </w:rPr>
        <w:t xml:space="preserve">heritage, experience or exposure and so forth. </w:t>
      </w:r>
    </w:p>
    <w:p w14:paraId="7DEF01A9" w14:textId="77777777" w:rsidR="00285121" w:rsidRPr="00817DFB" w:rsidRDefault="00285121" w:rsidP="00817DFB">
      <w:pPr>
        <w:jc w:val="both"/>
        <w:rPr>
          <w:rFonts w:ascii="PT Sans" w:hAnsi="PT Sans"/>
          <w:sz w:val="24"/>
          <w:szCs w:val="24"/>
        </w:rPr>
      </w:pPr>
      <w:r w:rsidRPr="00817DFB">
        <w:rPr>
          <w:rFonts w:ascii="PT Sans" w:hAnsi="PT Sans"/>
          <w:sz w:val="24"/>
          <w:szCs w:val="24"/>
        </w:rPr>
        <w:t>When I was growing up</w:t>
      </w:r>
      <w:r w:rsidR="00817DFB">
        <w:rPr>
          <w:rFonts w:ascii="PT Sans" w:hAnsi="PT Sans"/>
          <w:sz w:val="24"/>
          <w:szCs w:val="24"/>
        </w:rPr>
        <w:t xml:space="preserve"> in Africa</w:t>
      </w:r>
      <w:r w:rsidRPr="00817DFB">
        <w:rPr>
          <w:rFonts w:ascii="PT Sans" w:hAnsi="PT Sans"/>
          <w:sz w:val="24"/>
          <w:szCs w:val="24"/>
        </w:rPr>
        <w:t>, a mixture of maize and beans, ‘</w:t>
      </w:r>
      <w:proofErr w:type="spellStart"/>
      <w:r w:rsidRPr="00817DFB">
        <w:rPr>
          <w:rFonts w:ascii="PT Sans" w:hAnsi="PT Sans"/>
          <w:i/>
          <w:sz w:val="24"/>
          <w:szCs w:val="24"/>
        </w:rPr>
        <w:t>Githeri</w:t>
      </w:r>
      <w:proofErr w:type="spellEnd"/>
      <w:r w:rsidR="00817DFB" w:rsidRPr="00817DFB">
        <w:rPr>
          <w:rFonts w:ascii="PT Sans" w:hAnsi="PT Sans"/>
          <w:i/>
          <w:sz w:val="24"/>
          <w:szCs w:val="24"/>
        </w:rPr>
        <w:t>’, yam</w:t>
      </w:r>
      <w:r w:rsidRPr="00817DFB">
        <w:rPr>
          <w:rFonts w:ascii="PT Sans" w:hAnsi="PT Sans"/>
          <w:i/>
          <w:sz w:val="24"/>
          <w:szCs w:val="24"/>
        </w:rPr>
        <w:t>, cassava and ugali,</w:t>
      </w:r>
      <w:r w:rsidRPr="00817DFB">
        <w:rPr>
          <w:rFonts w:ascii="PT Sans" w:hAnsi="PT Sans"/>
          <w:sz w:val="24"/>
          <w:szCs w:val="24"/>
        </w:rPr>
        <w:t xml:space="preserve"> formed a </w:t>
      </w:r>
      <w:r w:rsidR="00817DFB">
        <w:rPr>
          <w:rFonts w:ascii="PT Sans" w:hAnsi="PT Sans"/>
          <w:sz w:val="24"/>
          <w:szCs w:val="24"/>
        </w:rPr>
        <w:t>big</w:t>
      </w:r>
      <w:r w:rsidRPr="00817DFB">
        <w:rPr>
          <w:rFonts w:ascii="PT Sans" w:hAnsi="PT Sans"/>
          <w:sz w:val="24"/>
          <w:szCs w:val="24"/>
        </w:rPr>
        <w:t xml:space="preserve"> part of my main meals. I can</w:t>
      </w:r>
      <w:r w:rsidR="00817DFB">
        <w:rPr>
          <w:rFonts w:ascii="PT Sans" w:hAnsi="PT Sans"/>
          <w:sz w:val="24"/>
          <w:szCs w:val="24"/>
        </w:rPr>
        <w:t xml:space="preserve"> still</w:t>
      </w:r>
      <w:r w:rsidRPr="00817DFB">
        <w:rPr>
          <w:rFonts w:ascii="PT Sans" w:hAnsi="PT Sans"/>
          <w:sz w:val="24"/>
          <w:szCs w:val="24"/>
        </w:rPr>
        <w:t xml:space="preserve"> feel the taste of it in my mouth</w:t>
      </w:r>
      <w:r w:rsidR="00817DFB">
        <w:rPr>
          <w:rFonts w:ascii="PT Sans" w:hAnsi="PT Sans"/>
          <w:sz w:val="24"/>
          <w:szCs w:val="24"/>
        </w:rPr>
        <w:t xml:space="preserve"> today</w:t>
      </w:r>
      <w:r w:rsidRPr="00817DFB">
        <w:rPr>
          <w:rFonts w:ascii="PT Sans" w:hAnsi="PT Sans"/>
          <w:sz w:val="24"/>
          <w:szCs w:val="24"/>
        </w:rPr>
        <w:t xml:space="preserve"> but </w:t>
      </w:r>
      <w:r w:rsidR="00817DFB">
        <w:rPr>
          <w:rFonts w:ascii="PT Sans" w:hAnsi="PT Sans"/>
          <w:sz w:val="24"/>
          <w:szCs w:val="24"/>
        </w:rPr>
        <w:t>that time</w:t>
      </w:r>
      <w:r w:rsidRPr="00817DFB">
        <w:rPr>
          <w:rFonts w:ascii="PT Sans" w:hAnsi="PT Sans"/>
          <w:sz w:val="24"/>
          <w:szCs w:val="24"/>
        </w:rPr>
        <w:t>, because I di</w:t>
      </w:r>
      <w:r w:rsidR="00817DFB">
        <w:rPr>
          <w:rFonts w:ascii="PT Sans" w:hAnsi="PT Sans"/>
          <w:sz w:val="24"/>
          <w:szCs w:val="24"/>
        </w:rPr>
        <w:t>d</w:t>
      </w:r>
      <w:r w:rsidRPr="00817DFB">
        <w:rPr>
          <w:rFonts w:ascii="PT Sans" w:hAnsi="PT Sans"/>
          <w:sz w:val="24"/>
          <w:szCs w:val="24"/>
        </w:rPr>
        <w:t>n</w:t>
      </w:r>
      <w:r w:rsidR="00817DFB">
        <w:rPr>
          <w:rFonts w:ascii="PT Sans" w:hAnsi="PT Sans"/>
          <w:sz w:val="24"/>
          <w:szCs w:val="24"/>
        </w:rPr>
        <w:t>’t</w:t>
      </w:r>
      <w:r w:rsidRPr="00817DFB">
        <w:rPr>
          <w:rFonts w:ascii="PT Sans" w:hAnsi="PT Sans"/>
          <w:sz w:val="24"/>
          <w:szCs w:val="24"/>
        </w:rPr>
        <w:t xml:space="preserve"> understand what I know now, I never used to like it. Today, meet me in St Helens shops searching for that same maize and beans and you won’t believe it’s me. Off</w:t>
      </w:r>
      <w:r w:rsidR="00817DFB">
        <w:rPr>
          <w:rFonts w:ascii="PT Sans" w:hAnsi="PT Sans"/>
          <w:sz w:val="24"/>
          <w:szCs w:val="24"/>
        </w:rPr>
        <w:t xml:space="preserve"> </w:t>
      </w:r>
      <w:r w:rsidRPr="00817DFB">
        <w:rPr>
          <w:rFonts w:ascii="PT Sans" w:hAnsi="PT Sans"/>
          <w:sz w:val="24"/>
          <w:szCs w:val="24"/>
        </w:rPr>
        <w:t>course these foods were highly starch</w:t>
      </w:r>
      <w:r w:rsidR="002D6943" w:rsidRPr="00817DFB">
        <w:rPr>
          <w:rFonts w:ascii="PT Sans" w:hAnsi="PT Sans"/>
          <w:sz w:val="24"/>
          <w:szCs w:val="24"/>
        </w:rPr>
        <w:t>y meaning they had high energy</w:t>
      </w:r>
      <w:r w:rsidRPr="00817DFB">
        <w:rPr>
          <w:rFonts w:ascii="PT Sans" w:hAnsi="PT Sans"/>
          <w:sz w:val="24"/>
          <w:szCs w:val="24"/>
        </w:rPr>
        <w:t xml:space="preserve"> but because our lives involved manual work, we were all slim to the bones. The same diet here if applied, especially for someone whose job involve sitting on a comfy office chair with computer all </w:t>
      </w:r>
      <w:r w:rsidR="00817DFB" w:rsidRPr="00817DFB">
        <w:rPr>
          <w:rFonts w:ascii="PT Sans" w:hAnsi="PT Sans"/>
          <w:sz w:val="24"/>
          <w:szCs w:val="24"/>
        </w:rPr>
        <w:t>day, it</w:t>
      </w:r>
      <w:r w:rsidRPr="00817DFB">
        <w:rPr>
          <w:rFonts w:ascii="PT Sans" w:hAnsi="PT Sans"/>
          <w:sz w:val="24"/>
          <w:szCs w:val="24"/>
        </w:rPr>
        <w:t xml:space="preserve"> can create a health hazard.  </w:t>
      </w:r>
    </w:p>
    <w:p w14:paraId="551FB8B0" w14:textId="77777777" w:rsidR="00285121" w:rsidRPr="00817DFB" w:rsidRDefault="00285121" w:rsidP="00817DFB">
      <w:pPr>
        <w:jc w:val="both"/>
        <w:rPr>
          <w:rFonts w:ascii="PT Sans" w:hAnsi="PT Sans"/>
          <w:sz w:val="24"/>
          <w:szCs w:val="24"/>
        </w:rPr>
      </w:pPr>
      <w:proofErr w:type="gramStart"/>
      <w:r w:rsidRPr="00817DFB">
        <w:rPr>
          <w:rFonts w:ascii="PT Sans" w:hAnsi="PT Sans"/>
          <w:sz w:val="24"/>
          <w:szCs w:val="24"/>
        </w:rPr>
        <w:lastRenderedPageBreak/>
        <w:t>So</w:t>
      </w:r>
      <w:proofErr w:type="gramEnd"/>
      <w:r w:rsidRPr="00817DFB">
        <w:rPr>
          <w:rFonts w:ascii="PT Sans" w:hAnsi="PT Sans"/>
          <w:sz w:val="24"/>
          <w:szCs w:val="24"/>
        </w:rPr>
        <w:t xml:space="preserve"> what I’m I advocating here? Eating anything without using up what we eat in form of energy can create a pile up in our body that we do not really need. </w:t>
      </w:r>
      <w:proofErr w:type="gramStart"/>
      <w:r w:rsidRPr="00817DFB">
        <w:rPr>
          <w:rFonts w:ascii="PT Sans" w:hAnsi="PT Sans"/>
          <w:sz w:val="24"/>
          <w:szCs w:val="24"/>
        </w:rPr>
        <w:t>So</w:t>
      </w:r>
      <w:proofErr w:type="gramEnd"/>
      <w:r w:rsidRPr="00817DFB">
        <w:rPr>
          <w:rFonts w:ascii="PT Sans" w:hAnsi="PT Sans"/>
          <w:sz w:val="24"/>
          <w:szCs w:val="24"/>
        </w:rPr>
        <w:t xml:space="preserve"> if we are not in a position to </w:t>
      </w:r>
      <w:r w:rsidR="002D6943" w:rsidRPr="00817DFB">
        <w:rPr>
          <w:rFonts w:ascii="PT Sans" w:hAnsi="PT Sans"/>
          <w:sz w:val="24"/>
          <w:szCs w:val="24"/>
        </w:rPr>
        <w:t>utilise</w:t>
      </w:r>
      <w:r w:rsidRPr="00817DFB">
        <w:rPr>
          <w:rFonts w:ascii="PT Sans" w:hAnsi="PT Sans"/>
          <w:sz w:val="24"/>
          <w:szCs w:val="24"/>
        </w:rPr>
        <w:t xml:space="preserve"> more that we eat</w:t>
      </w:r>
      <w:r w:rsidR="002D6943" w:rsidRPr="00817DFB">
        <w:rPr>
          <w:rFonts w:ascii="PT Sans" w:hAnsi="PT Sans"/>
          <w:sz w:val="24"/>
          <w:szCs w:val="24"/>
        </w:rPr>
        <w:t xml:space="preserve"> in form of activity and exercise,</w:t>
      </w:r>
      <w:r w:rsidRPr="00817DFB">
        <w:rPr>
          <w:rFonts w:ascii="PT Sans" w:hAnsi="PT Sans"/>
          <w:sz w:val="24"/>
          <w:szCs w:val="24"/>
        </w:rPr>
        <w:t xml:space="preserve"> then it</w:t>
      </w:r>
      <w:r w:rsidR="002D6943" w:rsidRPr="00817DFB">
        <w:rPr>
          <w:rFonts w:ascii="PT Sans" w:hAnsi="PT Sans"/>
          <w:sz w:val="24"/>
          <w:szCs w:val="24"/>
        </w:rPr>
        <w:t xml:space="preserve"> i</w:t>
      </w:r>
      <w:r w:rsidRPr="00817DFB">
        <w:rPr>
          <w:rFonts w:ascii="PT Sans" w:hAnsi="PT Sans"/>
          <w:sz w:val="24"/>
          <w:szCs w:val="24"/>
        </w:rPr>
        <w:t xml:space="preserve">s better to reduce the amount of food on our plates. </w:t>
      </w:r>
    </w:p>
    <w:p w14:paraId="3CFD215D" w14:textId="07A1C089" w:rsidR="00817DFB" w:rsidRDefault="00285121" w:rsidP="00817DFB">
      <w:pPr>
        <w:jc w:val="both"/>
        <w:rPr>
          <w:rFonts w:ascii="PT Sans" w:hAnsi="PT Sans"/>
          <w:sz w:val="24"/>
          <w:szCs w:val="24"/>
        </w:rPr>
      </w:pPr>
      <w:r w:rsidRPr="00817DFB">
        <w:rPr>
          <w:rFonts w:ascii="PT Sans" w:hAnsi="PT Sans"/>
          <w:sz w:val="24"/>
          <w:szCs w:val="24"/>
        </w:rPr>
        <w:t xml:space="preserve">In my recent </w:t>
      </w:r>
      <w:r w:rsidR="00544E09" w:rsidRPr="00817DFB">
        <w:rPr>
          <w:rFonts w:ascii="PT Sans" w:hAnsi="PT Sans"/>
          <w:sz w:val="24"/>
          <w:szCs w:val="24"/>
        </w:rPr>
        <w:t>health eating sessions, which are part of making s</w:t>
      </w:r>
      <w:r w:rsidR="002D6943" w:rsidRPr="00817DFB">
        <w:rPr>
          <w:rFonts w:ascii="PT Sans" w:hAnsi="PT Sans"/>
          <w:sz w:val="24"/>
          <w:szCs w:val="24"/>
        </w:rPr>
        <w:t>u</w:t>
      </w:r>
      <w:r w:rsidR="00544E09" w:rsidRPr="00817DFB">
        <w:rPr>
          <w:rFonts w:ascii="PT Sans" w:hAnsi="PT Sans"/>
          <w:sz w:val="24"/>
          <w:szCs w:val="24"/>
        </w:rPr>
        <w:t xml:space="preserve">re key health messages get out to our community members, I have noticed that some people do forget to take seriously what food or what they eat. This can be as a result of a number of factors and it is understandable. But it is not doing us any good. </w:t>
      </w:r>
      <w:r w:rsidR="00817DFB" w:rsidRPr="00817DFB">
        <w:rPr>
          <w:rFonts w:ascii="PT Sans" w:hAnsi="PT Sans"/>
          <w:sz w:val="24"/>
          <w:szCs w:val="24"/>
        </w:rPr>
        <w:t xml:space="preserve">It was great though to see people desire to make those small changes like increasing fruit and vegetable portions in their daily diet and reducing fat and cakes from the daily diet as well. One participant in the session showed us a plate of his lunch before the session and at the end he said he now realise what was missing in that plate. This was great to hear. </w:t>
      </w:r>
    </w:p>
    <w:p w14:paraId="5CEC7046" w14:textId="254796CB" w:rsidR="001356D8" w:rsidRPr="00817DFB" w:rsidRDefault="001356D8" w:rsidP="00817DFB">
      <w:pPr>
        <w:jc w:val="both"/>
        <w:rPr>
          <w:rFonts w:ascii="PT Sans" w:hAnsi="PT Sans"/>
          <w:sz w:val="24"/>
          <w:szCs w:val="24"/>
        </w:rPr>
      </w:pPr>
      <w:r>
        <w:rPr>
          <w:rFonts w:ascii="PT Sans" w:hAnsi="PT Sans" w:cs="Times New Roman"/>
          <w:noProof/>
          <w:sz w:val="24"/>
          <w:szCs w:val="24"/>
        </w:rPr>
        <w:drawing>
          <wp:inline distT="0" distB="0" distL="0" distR="0" wp14:anchorId="74BEF6CB" wp14:editId="7661D792">
            <wp:extent cx="5318760" cy="4455877"/>
            <wp:effectExtent l="0" t="0" r="0" b="1905"/>
            <wp:docPr id="2" name="Picture 2" descr="A picture containing text, pla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text, plate&#10;&#10;Description automatically generated"/>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338175" cy="4472142"/>
                    </a:xfrm>
                    <a:prstGeom prst="rect">
                      <a:avLst/>
                    </a:prstGeom>
                    <a:noFill/>
                    <a:ln>
                      <a:noFill/>
                    </a:ln>
                  </pic:spPr>
                </pic:pic>
              </a:graphicData>
            </a:graphic>
          </wp:inline>
        </w:drawing>
      </w:r>
    </w:p>
    <w:p w14:paraId="37E07472" w14:textId="77777777" w:rsidR="00D205A3" w:rsidRDefault="00D205A3" w:rsidP="00817DFB">
      <w:pPr>
        <w:jc w:val="both"/>
        <w:rPr>
          <w:rFonts w:ascii="PT Sans" w:hAnsi="PT Sans"/>
          <w:sz w:val="24"/>
          <w:szCs w:val="24"/>
        </w:rPr>
      </w:pPr>
    </w:p>
    <w:p w14:paraId="55F5B610" w14:textId="2297E2B1" w:rsidR="00285121" w:rsidRPr="00817DFB" w:rsidRDefault="002D6943" w:rsidP="00817DFB">
      <w:pPr>
        <w:jc w:val="both"/>
        <w:rPr>
          <w:rFonts w:ascii="PT Sans" w:hAnsi="PT Sans"/>
          <w:sz w:val="24"/>
          <w:szCs w:val="24"/>
        </w:rPr>
      </w:pPr>
      <w:r w:rsidRPr="00817DFB">
        <w:rPr>
          <w:rFonts w:ascii="PT Sans" w:hAnsi="PT Sans"/>
          <w:sz w:val="24"/>
          <w:szCs w:val="24"/>
        </w:rPr>
        <w:t xml:space="preserve">The rate of obesity, hypertension and type 2 diabetes are said to be going up, yet these are conditions that </w:t>
      </w:r>
      <w:r w:rsidR="00001B42" w:rsidRPr="00817DFB">
        <w:rPr>
          <w:rFonts w:ascii="PT Sans" w:hAnsi="PT Sans"/>
          <w:sz w:val="24"/>
          <w:szCs w:val="24"/>
        </w:rPr>
        <w:t>can partly be</w:t>
      </w:r>
      <w:r w:rsidRPr="00817DFB">
        <w:rPr>
          <w:rFonts w:ascii="PT Sans" w:hAnsi="PT Sans"/>
          <w:sz w:val="24"/>
          <w:szCs w:val="24"/>
        </w:rPr>
        <w:t xml:space="preserve"> monitored through what we eat. There are many resources that can help guide us to the right direction even when the food we </w:t>
      </w:r>
      <w:r w:rsidR="00001B42" w:rsidRPr="00817DFB">
        <w:rPr>
          <w:rFonts w:ascii="PT Sans" w:hAnsi="PT Sans"/>
          <w:sz w:val="24"/>
          <w:szCs w:val="24"/>
        </w:rPr>
        <w:t>eat</w:t>
      </w:r>
      <w:r w:rsidRPr="00817DFB">
        <w:rPr>
          <w:rFonts w:ascii="PT Sans" w:hAnsi="PT Sans"/>
          <w:sz w:val="24"/>
          <w:szCs w:val="24"/>
        </w:rPr>
        <w:t xml:space="preserve"> when we were growing up is different from that we have around us in our new habitat and environment.  One of this resource being shared for free is the NHS </w:t>
      </w:r>
      <w:proofErr w:type="spellStart"/>
      <w:r w:rsidRPr="00817DFB">
        <w:rPr>
          <w:rFonts w:ascii="PT Sans" w:hAnsi="PT Sans"/>
          <w:sz w:val="24"/>
          <w:szCs w:val="24"/>
        </w:rPr>
        <w:t>eatwell</w:t>
      </w:r>
      <w:proofErr w:type="spellEnd"/>
      <w:r w:rsidRPr="00817DFB">
        <w:rPr>
          <w:rFonts w:ascii="PT Sans" w:hAnsi="PT Sans"/>
          <w:sz w:val="24"/>
          <w:szCs w:val="24"/>
        </w:rPr>
        <w:t xml:space="preserve"> guide. </w:t>
      </w:r>
      <w:r w:rsidR="00001B42" w:rsidRPr="00817DFB">
        <w:rPr>
          <w:rFonts w:ascii="PT Sans" w:hAnsi="PT Sans"/>
          <w:sz w:val="24"/>
          <w:szCs w:val="24"/>
        </w:rPr>
        <w:t>Here,</w:t>
      </w:r>
      <w:r w:rsidRPr="00817DFB">
        <w:rPr>
          <w:rFonts w:ascii="PT Sans" w:hAnsi="PT Sans"/>
          <w:sz w:val="24"/>
          <w:szCs w:val="24"/>
        </w:rPr>
        <w:t xml:space="preserve"> </w:t>
      </w:r>
      <w:r w:rsidRPr="00817DFB">
        <w:rPr>
          <w:rFonts w:ascii="PT Sans" w:hAnsi="PT Sans"/>
          <w:sz w:val="24"/>
          <w:szCs w:val="24"/>
        </w:rPr>
        <w:lastRenderedPageBreak/>
        <w:t xml:space="preserve">there is a wealth of information with picture and easy to understand illustrations to help us have a rough idea of what is best to eat for health and wellbeing living.  </w:t>
      </w:r>
      <w:hyperlink r:id="rId6" w:history="1">
        <w:r w:rsidRPr="00817DFB">
          <w:rPr>
            <w:rStyle w:val="Hyperlink"/>
            <w:rFonts w:ascii="PT Sans" w:hAnsi="PT Sans"/>
            <w:sz w:val="24"/>
            <w:szCs w:val="24"/>
          </w:rPr>
          <w:t>https://www.nhs.uk/live-well/eat-well/the-eatwell-guide/</w:t>
        </w:r>
      </w:hyperlink>
    </w:p>
    <w:p w14:paraId="4E567661" w14:textId="77777777" w:rsidR="002D6943" w:rsidRPr="00817DFB" w:rsidRDefault="002D6943" w:rsidP="00817DFB">
      <w:pPr>
        <w:jc w:val="both"/>
        <w:rPr>
          <w:rFonts w:ascii="PT Sans" w:hAnsi="PT Sans"/>
          <w:sz w:val="24"/>
          <w:szCs w:val="24"/>
        </w:rPr>
      </w:pPr>
      <w:r w:rsidRPr="00817DFB">
        <w:rPr>
          <w:rFonts w:ascii="PT Sans" w:hAnsi="PT Sans"/>
          <w:sz w:val="24"/>
          <w:szCs w:val="24"/>
        </w:rPr>
        <w:t xml:space="preserve">So next time you meet me in </w:t>
      </w:r>
      <w:r w:rsidR="0054106A">
        <w:rPr>
          <w:rFonts w:ascii="PT Sans" w:hAnsi="PT Sans"/>
          <w:sz w:val="24"/>
          <w:szCs w:val="24"/>
        </w:rPr>
        <w:t>St. H</w:t>
      </w:r>
      <w:r w:rsidRPr="00817DFB">
        <w:rPr>
          <w:rFonts w:ascii="PT Sans" w:hAnsi="PT Sans"/>
          <w:sz w:val="24"/>
          <w:szCs w:val="24"/>
        </w:rPr>
        <w:t>elen</w:t>
      </w:r>
      <w:r w:rsidR="0054106A">
        <w:rPr>
          <w:rFonts w:ascii="PT Sans" w:hAnsi="PT Sans"/>
          <w:sz w:val="24"/>
          <w:szCs w:val="24"/>
        </w:rPr>
        <w:t>’</w:t>
      </w:r>
      <w:r w:rsidRPr="00817DFB">
        <w:rPr>
          <w:rFonts w:ascii="PT Sans" w:hAnsi="PT Sans"/>
          <w:sz w:val="24"/>
          <w:szCs w:val="24"/>
        </w:rPr>
        <w:t xml:space="preserve">s in Swansea, I’m only searching for some foods that are close to what I have learnt to be healthy. </w:t>
      </w:r>
    </w:p>
    <w:p w14:paraId="660836A9" w14:textId="154952B7" w:rsidR="006348EE" w:rsidRPr="00817DFB" w:rsidRDefault="006348EE" w:rsidP="001356D8">
      <w:pPr>
        <w:jc w:val="center"/>
        <w:rPr>
          <w:rFonts w:ascii="PT Sans" w:hAnsi="PT Sans"/>
          <w:sz w:val="24"/>
          <w:szCs w:val="24"/>
        </w:rPr>
      </w:pPr>
    </w:p>
    <w:p w14:paraId="6425DFE9" w14:textId="77777777" w:rsidR="006348EE" w:rsidRDefault="006348EE"/>
    <w:p w14:paraId="1C0BEAC7" w14:textId="10FBE7BD" w:rsidR="009D3240" w:rsidRDefault="001356D8">
      <w:r>
        <w:rPr>
          <w:rFonts w:ascii="PT Sans" w:hAnsi="PT Sans"/>
          <w:noProof/>
          <w:sz w:val="24"/>
          <w:szCs w:val="24"/>
        </w:rPr>
        <w:drawing>
          <wp:anchor distT="0" distB="0" distL="114300" distR="114300" simplePos="0" relativeHeight="251658240" behindDoc="0" locked="0" layoutInCell="1" allowOverlap="1" wp14:anchorId="7312D704" wp14:editId="47332AC0">
            <wp:simplePos x="914400" y="914400"/>
            <wp:positionH relativeFrom="column">
              <wp:align>left</wp:align>
            </wp:positionH>
            <wp:positionV relativeFrom="paragraph">
              <wp:align>top</wp:align>
            </wp:positionV>
            <wp:extent cx="4518660" cy="3387491"/>
            <wp:effectExtent l="0" t="0" r="0" b="3810"/>
            <wp:wrapSquare wrapText="bothSides"/>
            <wp:docPr id="3" name="Picture 3" descr="A table full of foo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table full of food&#10;&#10;Description automatically generated with low confidenc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18660" cy="3387491"/>
                    </a:xfrm>
                    <a:prstGeom prst="rect">
                      <a:avLst/>
                    </a:prstGeom>
                    <a:noFill/>
                    <a:ln>
                      <a:noFill/>
                    </a:ln>
                  </pic:spPr>
                </pic:pic>
              </a:graphicData>
            </a:graphic>
          </wp:anchor>
        </w:drawing>
      </w:r>
      <w:r w:rsidR="00474F46">
        <w:br w:type="textWrapping" w:clear="all"/>
      </w:r>
    </w:p>
    <w:p w14:paraId="103A94CF" w14:textId="77777777" w:rsidR="009D3240" w:rsidRDefault="009D3240"/>
    <w:p w14:paraId="326B8BBD" w14:textId="77777777" w:rsidR="009D3240" w:rsidRDefault="009D3240"/>
    <w:p w14:paraId="62DC9086" w14:textId="77777777" w:rsidR="009D3240" w:rsidRDefault="009D3240"/>
    <w:p w14:paraId="42A14DBB" w14:textId="77777777" w:rsidR="009D3240" w:rsidRDefault="009D3240"/>
    <w:p w14:paraId="412FCBBC" w14:textId="77777777" w:rsidR="009D3240" w:rsidRDefault="009D3240">
      <w:r>
        <w:t>Recipes</w:t>
      </w:r>
      <w:r w:rsidR="00787539">
        <w:t xml:space="preserve"> ideas</w:t>
      </w:r>
      <w:r>
        <w:t>:</w:t>
      </w:r>
    </w:p>
    <w:p w14:paraId="61A7CC1A" w14:textId="77777777" w:rsidR="009D3240" w:rsidRDefault="009D3240">
      <w:r>
        <w:t xml:space="preserve">African- </w:t>
      </w:r>
      <w:hyperlink r:id="rId8" w:history="1">
        <w:r w:rsidRPr="004D0263">
          <w:rPr>
            <w:rStyle w:val="Hyperlink"/>
          </w:rPr>
          <w:t>https://www.bbc.co.uk/food/cuisines/african</w:t>
        </w:r>
      </w:hyperlink>
    </w:p>
    <w:p w14:paraId="7D4DF55B" w14:textId="77777777" w:rsidR="009D3240" w:rsidRDefault="00DD2A4F">
      <w:r>
        <w:t>Caribbean</w:t>
      </w:r>
      <w:r w:rsidR="009D3240">
        <w:t xml:space="preserve">: </w:t>
      </w:r>
      <w:hyperlink r:id="rId9" w:history="1">
        <w:r w:rsidR="009D3240" w:rsidRPr="004D0263">
          <w:rPr>
            <w:rStyle w:val="Hyperlink"/>
          </w:rPr>
          <w:t>https://www.bbc.co.uk/food/cuisines/caribbean</w:t>
        </w:r>
      </w:hyperlink>
    </w:p>
    <w:p w14:paraId="32CAA430" w14:textId="77777777" w:rsidR="009D3240" w:rsidRDefault="009D3240">
      <w:r>
        <w:t xml:space="preserve">Asian: </w:t>
      </w:r>
      <w:hyperlink r:id="rId10" w:history="1">
        <w:r w:rsidRPr="004D0263">
          <w:rPr>
            <w:rStyle w:val="Hyperlink"/>
          </w:rPr>
          <w:t>https://www.bbc.co.uk/food/cuisines/indian</w:t>
        </w:r>
      </w:hyperlink>
    </w:p>
    <w:p w14:paraId="2309904B" w14:textId="77777777" w:rsidR="009D3240" w:rsidRDefault="00D205A3">
      <w:hyperlink r:id="rId11" w:history="1">
        <w:r w:rsidR="009D3240" w:rsidRPr="004D0263">
          <w:rPr>
            <w:rStyle w:val="Hyperlink"/>
          </w:rPr>
          <w:t>https://www.diabetes.org.uk/resources-s3/2017-11/Can.pdf</w:t>
        </w:r>
      </w:hyperlink>
    </w:p>
    <w:p w14:paraId="40F15255" w14:textId="77777777" w:rsidR="009D3240" w:rsidRDefault="009D3240"/>
    <w:sectPr w:rsidR="009D324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volini">
    <w:charset w:val="00"/>
    <w:family w:val="script"/>
    <w:pitch w:val="variable"/>
    <w:sig w:usb0="A11526FF" w:usb1="8000000A" w:usb2="00010000" w:usb3="00000000" w:csb0="0000019F" w:csb1="00000000"/>
  </w:font>
  <w:font w:name="PT Sans">
    <w:altName w:val="PT Sans"/>
    <w:charset w:val="00"/>
    <w:family w:val="swiss"/>
    <w:pitch w:val="variable"/>
    <w:sig w:usb0="A00002EF" w:usb1="5000204B" w:usb2="00000000" w:usb3="00000000" w:csb0="00000097"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348EE"/>
    <w:rsid w:val="00001B42"/>
    <w:rsid w:val="001356D8"/>
    <w:rsid w:val="001474D1"/>
    <w:rsid w:val="00285121"/>
    <w:rsid w:val="002D6943"/>
    <w:rsid w:val="00474F46"/>
    <w:rsid w:val="0054106A"/>
    <w:rsid w:val="00544E09"/>
    <w:rsid w:val="006348EE"/>
    <w:rsid w:val="00787539"/>
    <w:rsid w:val="00817DFB"/>
    <w:rsid w:val="00863A34"/>
    <w:rsid w:val="009D3240"/>
    <w:rsid w:val="00B87CBB"/>
    <w:rsid w:val="00D205A3"/>
    <w:rsid w:val="00DD2A4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8F88344"/>
  <w15:chartTrackingRefBased/>
  <w15:docId w15:val="{5414E398-CB17-4A36-A633-FCFB315A6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D6943"/>
    <w:rPr>
      <w:color w:val="0563C1" w:themeColor="hyperlink"/>
      <w:u w:val="single"/>
    </w:rPr>
  </w:style>
  <w:style w:type="character" w:styleId="UnresolvedMention">
    <w:name w:val="Unresolved Mention"/>
    <w:basedOn w:val="DefaultParagraphFont"/>
    <w:uiPriority w:val="99"/>
    <w:semiHidden/>
    <w:unhideWhenUsed/>
    <w:rsid w:val="002D69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bbc.co.uk/food/cuisines/african"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www.nhs.uk/live-well/eat-well/the-eatwell-guide/" TargetMode="External"/><Relationship Id="rId11" Type="http://schemas.openxmlformats.org/officeDocument/2006/relationships/hyperlink" Target="https://www.diabetes.org.uk/resources-s3/2017-11/Can.pdf" TargetMode="External"/><Relationship Id="rId5" Type="http://schemas.openxmlformats.org/officeDocument/2006/relationships/image" Target="media/image2.png"/><Relationship Id="rId10" Type="http://schemas.openxmlformats.org/officeDocument/2006/relationships/hyperlink" Target="https://www.bbc.co.uk/food/cuisines/indian" TargetMode="External"/><Relationship Id="rId4" Type="http://schemas.openxmlformats.org/officeDocument/2006/relationships/image" Target="media/image1.png"/><Relationship Id="rId9" Type="http://schemas.openxmlformats.org/officeDocument/2006/relationships/hyperlink" Target="https://www.bbc.co.uk/food/cuisines/caribbea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249</TotalTime>
  <Pages>3</Pages>
  <Words>517</Words>
  <Characters>2952</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Hannah Sabatia</dc:creator>
  <cp:keywords/>
  <dc:description/>
  <cp:lastModifiedBy>Thanuja Hettiarachchi</cp:lastModifiedBy>
  <cp:revision>8</cp:revision>
  <dcterms:created xsi:type="dcterms:W3CDTF">2021-09-27T11:25:00Z</dcterms:created>
  <dcterms:modified xsi:type="dcterms:W3CDTF">2021-12-02T17:55:00Z</dcterms:modified>
</cp:coreProperties>
</file>